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6FBB9" w14:textId="6A12ED75" w:rsidR="0077050E" w:rsidRDefault="00A16829" w:rsidP="00486FE6">
      <w:pPr>
        <w:spacing w:before="280" w:after="100"/>
        <w:jc w:val="center"/>
      </w:pPr>
      <w:r>
        <w:rPr>
          <w:b/>
          <w:bCs/>
          <w:color w:val="1A2E44"/>
          <w:sz w:val="40"/>
          <w:szCs w:val="40"/>
        </w:rPr>
        <w:t xml:space="preserve">Request for </w:t>
      </w:r>
      <w:r w:rsidR="008F4527">
        <w:rPr>
          <w:b/>
          <w:bCs/>
          <w:color w:val="1A2E44"/>
          <w:sz w:val="40"/>
          <w:szCs w:val="40"/>
        </w:rPr>
        <w:t>Proposal</w:t>
      </w:r>
      <w:r w:rsidR="00E4241E">
        <w:rPr>
          <w:b/>
          <w:bCs/>
          <w:color w:val="1A2E44"/>
          <w:sz w:val="40"/>
          <w:szCs w:val="40"/>
        </w:rPr>
        <w:t xml:space="preserve"> </w:t>
      </w:r>
      <w:r w:rsidR="003A20AF">
        <w:rPr>
          <w:b/>
          <w:bCs/>
          <w:color w:val="1A2E44"/>
          <w:sz w:val="40"/>
          <w:szCs w:val="40"/>
        </w:rPr>
        <w:t>(RF</w:t>
      </w:r>
      <w:r w:rsidR="008F4527">
        <w:rPr>
          <w:b/>
          <w:bCs/>
          <w:color w:val="1A2E44"/>
          <w:sz w:val="40"/>
          <w:szCs w:val="40"/>
        </w:rPr>
        <w:t>P</w:t>
      </w:r>
      <w:r>
        <w:rPr>
          <w:b/>
          <w:bCs/>
          <w:color w:val="1A2E44"/>
          <w:sz w:val="40"/>
          <w:szCs w:val="40"/>
        </w:rPr>
        <w:t>)</w:t>
      </w:r>
    </w:p>
    <w:p w14:paraId="3B46FBBA" w14:textId="77777777" w:rsidR="0077050E" w:rsidRPr="00007B56" w:rsidRDefault="00A16829">
      <w:pPr>
        <w:spacing w:after="100"/>
        <w:jc w:val="center"/>
      </w:pPr>
      <w:r w:rsidRPr="00007B56">
        <w:rPr>
          <w:color w:val="1A2E44"/>
          <w:sz w:val="32"/>
          <w:szCs w:val="32"/>
        </w:rPr>
        <w:t>Purchase of Capacity by Copia Power</w:t>
      </w:r>
    </w:p>
    <w:p w14:paraId="6AFD29AC" w14:textId="084EF1E1" w:rsidR="00EB4CE8" w:rsidRPr="00486FE6" w:rsidRDefault="00310232" w:rsidP="00486FE6">
      <w:pPr>
        <w:spacing w:before="80"/>
        <w:jc w:val="center"/>
        <w:rPr>
          <w:b/>
          <w:bCs/>
        </w:rPr>
      </w:pPr>
      <w:r>
        <w:rPr>
          <w:b/>
          <w:bCs/>
        </w:rPr>
        <w:t>6/2</w:t>
      </w:r>
      <w:r w:rsidR="00EB4CE8">
        <w:rPr>
          <w:b/>
          <w:bCs/>
        </w:rPr>
        <w:t>4/2026</w:t>
      </w:r>
    </w:p>
    <w:p w14:paraId="364CDA49" w14:textId="77777777" w:rsidR="00EB4CE8" w:rsidRDefault="00EB4CE8" w:rsidP="00C57A67">
      <w:pPr>
        <w:pBdr>
          <w:bottom w:val="single" w:sz="4" w:space="1" w:color="1A2E44"/>
        </w:pBdr>
        <w:spacing w:after="200"/>
      </w:pPr>
    </w:p>
    <w:p w14:paraId="3B46FBBE" w14:textId="058D7A2C" w:rsidR="0077050E" w:rsidRPr="00486FE6" w:rsidRDefault="00A16829">
      <w:pPr>
        <w:spacing w:before="80" w:after="160"/>
        <w:rPr>
          <w:sz w:val="23"/>
          <w:szCs w:val="23"/>
        </w:rPr>
      </w:pPr>
      <w:r w:rsidRPr="00486FE6">
        <w:rPr>
          <w:sz w:val="23"/>
          <w:szCs w:val="23"/>
        </w:rPr>
        <w:t xml:space="preserve">Copia is </w:t>
      </w:r>
      <w:r w:rsidR="00EE0EF8" w:rsidRPr="00486FE6">
        <w:rPr>
          <w:sz w:val="23"/>
          <w:szCs w:val="23"/>
        </w:rPr>
        <w:t xml:space="preserve">soliciting </w:t>
      </w:r>
      <w:r w:rsidRPr="00486FE6">
        <w:rPr>
          <w:sz w:val="23"/>
          <w:szCs w:val="23"/>
        </w:rPr>
        <w:t xml:space="preserve">proposals from selling parties to supply up to </w:t>
      </w:r>
      <w:r w:rsidR="0054087C" w:rsidRPr="00486FE6">
        <w:rPr>
          <w:sz w:val="23"/>
          <w:szCs w:val="23"/>
        </w:rPr>
        <w:t>500</w:t>
      </w:r>
      <w:r w:rsidRPr="00486FE6">
        <w:rPr>
          <w:sz w:val="23"/>
          <w:szCs w:val="23"/>
        </w:rPr>
        <w:t xml:space="preserve"> MW of MISO </w:t>
      </w:r>
      <w:r w:rsidR="00D36D02" w:rsidRPr="00486FE6">
        <w:rPr>
          <w:sz w:val="23"/>
          <w:szCs w:val="23"/>
        </w:rPr>
        <w:t xml:space="preserve">Zonal Resource Credits (ZRCs) with a preference for </w:t>
      </w:r>
      <w:r w:rsidRPr="00486FE6">
        <w:rPr>
          <w:sz w:val="23"/>
          <w:szCs w:val="23"/>
        </w:rPr>
        <w:t>Zone 6. Deliveries from Zone 4 or Zone 7 are also acceptable in descending order of preference. Respondents may submit proposals for one or more of the term options described below.</w:t>
      </w:r>
    </w:p>
    <w:p w14:paraId="3B46FBBF" w14:textId="1F61833F" w:rsidR="0077050E" w:rsidRPr="00486FE6" w:rsidRDefault="00A16829">
      <w:pPr>
        <w:spacing w:before="200" w:after="80"/>
        <w:rPr>
          <w:sz w:val="23"/>
          <w:szCs w:val="23"/>
        </w:rPr>
      </w:pPr>
      <w:r w:rsidRPr="00486FE6">
        <w:rPr>
          <w:b/>
          <w:bCs/>
          <w:sz w:val="23"/>
          <w:szCs w:val="23"/>
          <w:u w:val="single"/>
        </w:rPr>
        <w:t>Capacity RF</w:t>
      </w:r>
      <w:r w:rsidR="008F4527" w:rsidRPr="00486FE6">
        <w:rPr>
          <w:b/>
          <w:bCs/>
          <w:sz w:val="23"/>
          <w:szCs w:val="23"/>
          <w:u w:val="single"/>
        </w:rPr>
        <w:t>P</w:t>
      </w:r>
    </w:p>
    <w:p w14:paraId="3B46FBC0" w14:textId="560218C9" w:rsidR="0077050E" w:rsidRPr="00486FE6" w:rsidRDefault="00A16829">
      <w:pPr>
        <w:pStyle w:val="ListParagraph"/>
        <w:numPr>
          <w:ilvl w:val="0"/>
          <w:numId w:val="2"/>
        </w:numPr>
        <w:spacing w:before="60" w:after="60"/>
        <w:rPr>
          <w:sz w:val="23"/>
          <w:szCs w:val="23"/>
        </w:rPr>
      </w:pPr>
      <w:r w:rsidRPr="00486FE6">
        <w:rPr>
          <w:sz w:val="23"/>
          <w:szCs w:val="23"/>
        </w:rPr>
        <w:t xml:space="preserve">Quantity: Up to </w:t>
      </w:r>
      <w:r w:rsidR="00071D06" w:rsidRPr="00486FE6">
        <w:rPr>
          <w:sz w:val="23"/>
          <w:szCs w:val="23"/>
        </w:rPr>
        <w:t>500</w:t>
      </w:r>
      <w:r w:rsidRPr="00486FE6">
        <w:rPr>
          <w:sz w:val="23"/>
          <w:szCs w:val="23"/>
        </w:rPr>
        <w:t xml:space="preserve"> MW of ZRCs; minimum offer of </w:t>
      </w:r>
      <w:r w:rsidR="00A652B8" w:rsidRPr="00486FE6">
        <w:rPr>
          <w:sz w:val="23"/>
          <w:szCs w:val="23"/>
        </w:rPr>
        <w:t>100</w:t>
      </w:r>
      <w:r w:rsidRPr="00486FE6">
        <w:rPr>
          <w:sz w:val="23"/>
          <w:szCs w:val="23"/>
        </w:rPr>
        <w:t xml:space="preserve"> MW increments</w:t>
      </w:r>
    </w:p>
    <w:p w14:paraId="3B46FBC1" w14:textId="69186D4E" w:rsidR="0077050E" w:rsidRPr="00486FE6" w:rsidRDefault="00A16829">
      <w:pPr>
        <w:pStyle w:val="ListParagraph"/>
        <w:numPr>
          <w:ilvl w:val="0"/>
          <w:numId w:val="2"/>
        </w:numPr>
        <w:spacing w:before="60" w:after="60"/>
        <w:rPr>
          <w:sz w:val="23"/>
          <w:szCs w:val="23"/>
        </w:rPr>
      </w:pPr>
      <w:r w:rsidRPr="00486FE6">
        <w:rPr>
          <w:sz w:val="23"/>
          <w:szCs w:val="23"/>
        </w:rPr>
        <w:t>Price: $/kW-m</w:t>
      </w:r>
    </w:p>
    <w:p w14:paraId="3B46FBC2" w14:textId="77777777" w:rsidR="0077050E" w:rsidRPr="00486FE6" w:rsidRDefault="00A16829">
      <w:pPr>
        <w:pStyle w:val="ListParagraph"/>
        <w:numPr>
          <w:ilvl w:val="0"/>
          <w:numId w:val="2"/>
        </w:numPr>
        <w:spacing w:before="60" w:after="60"/>
        <w:rPr>
          <w:sz w:val="23"/>
          <w:szCs w:val="23"/>
        </w:rPr>
      </w:pPr>
      <w:r w:rsidRPr="00486FE6">
        <w:rPr>
          <w:sz w:val="23"/>
          <w:szCs w:val="23"/>
        </w:rPr>
        <w:t>Type: MISO Zone 6 Deliverable — All Seasons; pricing may be Annual or Seasonal</w:t>
      </w:r>
    </w:p>
    <w:p w14:paraId="3B46FBC3" w14:textId="77777777" w:rsidR="0077050E" w:rsidRPr="00486FE6" w:rsidRDefault="00A16829">
      <w:pPr>
        <w:pStyle w:val="ListParagraph"/>
        <w:numPr>
          <w:ilvl w:val="1"/>
          <w:numId w:val="2"/>
        </w:numPr>
        <w:spacing w:before="60" w:after="60"/>
        <w:rPr>
          <w:sz w:val="23"/>
          <w:szCs w:val="23"/>
        </w:rPr>
      </w:pPr>
      <w:r w:rsidRPr="00486FE6">
        <w:rPr>
          <w:sz w:val="23"/>
          <w:szCs w:val="23"/>
        </w:rPr>
        <w:t>Preferred delivery zone: Zone 6</w:t>
      </w:r>
    </w:p>
    <w:p w14:paraId="3B46FBC4" w14:textId="5CD6CE6B" w:rsidR="0077050E" w:rsidRPr="00486FE6" w:rsidRDefault="00A16829">
      <w:pPr>
        <w:pStyle w:val="ListParagraph"/>
        <w:numPr>
          <w:ilvl w:val="1"/>
          <w:numId w:val="2"/>
        </w:numPr>
        <w:spacing w:before="60" w:after="60"/>
        <w:rPr>
          <w:sz w:val="23"/>
          <w:szCs w:val="23"/>
        </w:rPr>
      </w:pPr>
      <w:r w:rsidRPr="00486FE6">
        <w:rPr>
          <w:sz w:val="23"/>
          <w:szCs w:val="23"/>
        </w:rPr>
        <w:t>Also acceptable: Zone 4 (second preference), Zone 7 (third preference)</w:t>
      </w:r>
    </w:p>
    <w:p w14:paraId="3B46FBC5" w14:textId="443573D5" w:rsidR="0077050E" w:rsidRPr="00486FE6" w:rsidRDefault="00A16829">
      <w:pPr>
        <w:pStyle w:val="ListParagraph"/>
        <w:numPr>
          <w:ilvl w:val="0"/>
          <w:numId w:val="2"/>
        </w:numPr>
        <w:spacing w:before="60" w:after="60"/>
        <w:rPr>
          <w:sz w:val="23"/>
          <w:szCs w:val="23"/>
        </w:rPr>
      </w:pPr>
      <w:r w:rsidRPr="00486FE6">
        <w:rPr>
          <w:sz w:val="23"/>
          <w:szCs w:val="23"/>
        </w:rPr>
        <w:t xml:space="preserve">Term: 1 – </w:t>
      </w:r>
      <w:r w:rsidR="00FA3B4E" w:rsidRPr="00486FE6">
        <w:rPr>
          <w:sz w:val="23"/>
          <w:szCs w:val="23"/>
        </w:rPr>
        <w:t>5</w:t>
      </w:r>
      <w:r w:rsidRPr="00486FE6">
        <w:rPr>
          <w:sz w:val="23"/>
          <w:szCs w:val="23"/>
        </w:rPr>
        <w:t xml:space="preserve"> years beginning with </w:t>
      </w:r>
      <w:r w:rsidR="00FA3B4E" w:rsidRPr="00486FE6">
        <w:rPr>
          <w:sz w:val="23"/>
          <w:szCs w:val="23"/>
        </w:rPr>
        <w:t>Winter</w:t>
      </w:r>
      <w:r w:rsidR="00C44E19" w:rsidRPr="00486FE6">
        <w:rPr>
          <w:sz w:val="23"/>
          <w:szCs w:val="23"/>
        </w:rPr>
        <w:t xml:space="preserve"> PY 2027/2028 (December 1, 2027)</w:t>
      </w:r>
    </w:p>
    <w:p w14:paraId="61A44F25" w14:textId="6DA56AD2" w:rsidR="00C44E19" w:rsidRPr="00486FE6" w:rsidRDefault="00CC2324" w:rsidP="004D0643">
      <w:pPr>
        <w:pStyle w:val="ListParagraph"/>
        <w:numPr>
          <w:ilvl w:val="0"/>
          <w:numId w:val="2"/>
        </w:numPr>
        <w:spacing w:before="60" w:after="60"/>
        <w:rPr>
          <w:sz w:val="23"/>
          <w:szCs w:val="23"/>
        </w:rPr>
      </w:pPr>
      <w:r w:rsidRPr="00486FE6">
        <w:rPr>
          <w:sz w:val="23"/>
          <w:szCs w:val="23"/>
        </w:rPr>
        <w:t xml:space="preserve">Preferred </w:t>
      </w:r>
      <w:r w:rsidR="00C44E19" w:rsidRPr="00486FE6">
        <w:rPr>
          <w:sz w:val="23"/>
          <w:szCs w:val="23"/>
        </w:rPr>
        <w:t xml:space="preserve">Structure: Copia’s preferred </w:t>
      </w:r>
      <w:r w:rsidRPr="00486FE6">
        <w:rPr>
          <w:sz w:val="23"/>
          <w:szCs w:val="23"/>
        </w:rPr>
        <w:t>transaction structure is a ZRC purchase</w:t>
      </w:r>
    </w:p>
    <w:p w14:paraId="679C88E5" w14:textId="185FDA34" w:rsidR="004D0643" w:rsidRPr="00486FE6" w:rsidRDefault="00CC2324" w:rsidP="00C85017">
      <w:pPr>
        <w:pStyle w:val="ListParagraph"/>
        <w:numPr>
          <w:ilvl w:val="0"/>
          <w:numId w:val="2"/>
        </w:numPr>
        <w:spacing w:before="60" w:after="60"/>
        <w:rPr>
          <w:sz w:val="23"/>
          <w:szCs w:val="23"/>
        </w:rPr>
      </w:pPr>
      <w:r w:rsidRPr="00486FE6">
        <w:rPr>
          <w:sz w:val="23"/>
          <w:szCs w:val="23"/>
        </w:rPr>
        <w:t xml:space="preserve">Additional Structures: Copia is open to </w:t>
      </w:r>
      <w:r w:rsidR="006417AA" w:rsidRPr="00486FE6">
        <w:rPr>
          <w:sz w:val="23"/>
          <w:szCs w:val="23"/>
        </w:rPr>
        <w:t>physical or financial tolling arrangements from dispatchable capacity resources</w:t>
      </w:r>
    </w:p>
    <w:p w14:paraId="3B46FBD8" w14:textId="5EF7B860" w:rsidR="0077050E" w:rsidRPr="00486FE6" w:rsidRDefault="007B2778" w:rsidP="00DF15AD">
      <w:pPr>
        <w:spacing w:before="160" w:after="160"/>
        <w:rPr>
          <w:sz w:val="23"/>
          <w:szCs w:val="23"/>
        </w:rPr>
      </w:pPr>
      <w:r w:rsidRPr="00486FE6">
        <w:rPr>
          <w:sz w:val="23"/>
          <w:szCs w:val="23"/>
        </w:rPr>
        <w:t xml:space="preserve">Copia will begin reviewing </w:t>
      </w:r>
      <w:r w:rsidR="00A144F1" w:rsidRPr="00486FE6">
        <w:rPr>
          <w:sz w:val="23"/>
          <w:szCs w:val="23"/>
        </w:rPr>
        <w:t>bids on July 1</w:t>
      </w:r>
      <w:r w:rsidR="00A144F1" w:rsidRPr="00486FE6">
        <w:rPr>
          <w:sz w:val="23"/>
          <w:szCs w:val="23"/>
          <w:vertAlign w:val="superscript"/>
        </w:rPr>
        <w:t>st</w:t>
      </w:r>
      <w:r w:rsidR="00A144F1" w:rsidRPr="00486FE6">
        <w:rPr>
          <w:sz w:val="23"/>
          <w:szCs w:val="23"/>
        </w:rPr>
        <w:t xml:space="preserve"> and will accept bids through July 31</w:t>
      </w:r>
      <w:r w:rsidR="00A144F1" w:rsidRPr="00486FE6">
        <w:rPr>
          <w:sz w:val="23"/>
          <w:szCs w:val="23"/>
          <w:vertAlign w:val="superscript"/>
        </w:rPr>
        <w:t>st</w:t>
      </w:r>
      <w:r w:rsidR="00A144F1" w:rsidRPr="00486FE6">
        <w:rPr>
          <w:sz w:val="23"/>
          <w:szCs w:val="23"/>
        </w:rPr>
        <w:t>.</w:t>
      </w:r>
      <w:r w:rsidRPr="00486FE6">
        <w:rPr>
          <w:sz w:val="23"/>
          <w:szCs w:val="23"/>
        </w:rPr>
        <w:t xml:space="preserve"> All parties determined eligible and selected for further negotiations will be contacted to discuss contract specifics within one week of bid receipt.</w:t>
      </w:r>
    </w:p>
    <w:p w14:paraId="3B46FBD9" w14:textId="4A54EC1A" w:rsidR="0077050E" w:rsidRPr="00486FE6" w:rsidRDefault="00A16829">
      <w:pPr>
        <w:spacing w:before="80" w:after="160"/>
        <w:rPr>
          <w:sz w:val="23"/>
          <w:szCs w:val="23"/>
        </w:rPr>
      </w:pPr>
      <w:r w:rsidRPr="00486FE6">
        <w:rPr>
          <w:sz w:val="23"/>
          <w:szCs w:val="23"/>
        </w:rPr>
        <w:t xml:space="preserve">Copia reserves the right to extend or otherwise modify any portion of the </w:t>
      </w:r>
      <w:r w:rsidR="00401684" w:rsidRPr="00486FE6">
        <w:rPr>
          <w:sz w:val="23"/>
          <w:szCs w:val="23"/>
        </w:rPr>
        <w:t xml:space="preserve">bid </w:t>
      </w:r>
      <w:r w:rsidRPr="00486FE6">
        <w:rPr>
          <w:sz w:val="23"/>
          <w:szCs w:val="23"/>
        </w:rPr>
        <w:t>schedule at its sole discretion. All parties that have submitted a Notification of Interest will be notified via email of any changes to the schedule prior to completion of the evaluation process.</w:t>
      </w:r>
    </w:p>
    <w:p w14:paraId="55230BAB" w14:textId="77777777" w:rsidR="001B64C0" w:rsidRDefault="001B64C0" w:rsidP="0002563C">
      <w:pPr>
        <w:pBdr>
          <w:bottom w:val="single" w:sz="4" w:space="1" w:color="1A2E44"/>
        </w:pBdr>
        <w:spacing w:before="200" w:after="200"/>
      </w:pPr>
    </w:p>
    <w:p w14:paraId="3B46FBEF" w14:textId="77777777" w:rsidR="0077050E" w:rsidRDefault="00A16829">
      <w:pPr>
        <w:spacing w:before="280" w:after="100"/>
      </w:pPr>
      <w:r>
        <w:rPr>
          <w:b/>
          <w:bCs/>
          <w:color w:val="1A2E44"/>
          <w:sz w:val="26"/>
          <w:szCs w:val="26"/>
        </w:rPr>
        <w:t>Procedures for Application</w:t>
      </w:r>
    </w:p>
    <w:p w14:paraId="71D5C055" w14:textId="33B01594" w:rsidR="00DF2B81" w:rsidRPr="00486FE6" w:rsidRDefault="00DF2B81" w:rsidP="00DF2B81">
      <w:pPr>
        <w:pBdr>
          <w:bottom w:val="single" w:sz="4" w:space="1" w:color="1A2E44"/>
        </w:pBdr>
        <w:spacing w:before="200" w:after="200"/>
        <w:rPr>
          <w:sz w:val="23"/>
          <w:szCs w:val="23"/>
        </w:rPr>
      </w:pPr>
      <w:r w:rsidRPr="00486FE6">
        <w:rPr>
          <w:sz w:val="23"/>
          <w:szCs w:val="23"/>
        </w:rPr>
        <w:t>Interested participants should contact Copia Power to obtain our standard form Non-Disclosure Agreement (NDA).</w:t>
      </w:r>
      <w:r w:rsidR="004A7C0F" w:rsidRPr="00486FE6">
        <w:rPr>
          <w:sz w:val="23"/>
          <w:szCs w:val="23"/>
        </w:rPr>
        <w:t xml:space="preserve"> </w:t>
      </w:r>
      <w:r w:rsidRPr="00486FE6">
        <w:rPr>
          <w:sz w:val="23"/>
          <w:szCs w:val="23"/>
        </w:rPr>
        <w:t>Please contact Copia Power at</w:t>
      </w:r>
      <w:r w:rsidR="004A7C0F" w:rsidRPr="00486FE6">
        <w:rPr>
          <w:sz w:val="23"/>
          <w:szCs w:val="23"/>
        </w:rPr>
        <w:t xml:space="preserve"> the addresses below</w:t>
      </w:r>
      <w:r w:rsidRPr="00486FE6">
        <w:rPr>
          <w:sz w:val="23"/>
          <w:szCs w:val="23"/>
        </w:rPr>
        <w:t xml:space="preserve"> to receive the NDA for review and execution.</w:t>
      </w:r>
    </w:p>
    <w:p w14:paraId="3040749E" w14:textId="77777777" w:rsidR="00DF2B81" w:rsidRPr="00486FE6" w:rsidRDefault="00DF2B81" w:rsidP="00DF2B81">
      <w:pPr>
        <w:pBdr>
          <w:bottom w:val="single" w:sz="4" w:space="1" w:color="1A2E44"/>
        </w:pBdr>
        <w:spacing w:before="200" w:after="200"/>
        <w:rPr>
          <w:sz w:val="23"/>
          <w:szCs w:val="23"/>
        </w:rPr>
      </w:pPr>
      <w:r w:rsidRPr="00486FE6">
        <w:rPr>
          <w:sz w:val="23"/>
          <w:szCs w:val="23"/>
        </w:rPr>
        <w:t>Completed copies of all applicable bidder forms (Forms 1-3 below) must be included as part of each submittal. If more than one submittal is made, separate bidder forms, clearly marked, must accompany each submittal.</w:t>
      </w:r>
    </w:p>
    <w:p w14:paraId="33C68F11" w14:textId="77777777" w:rsidR="00DF2B81" w:rsidRPr="00486FE6" w:rsidRDefault="00DF2B81" w:rsidP="00DF2B81">
      <w:pPr>
        <w:pBdr>
          <w:bottom w:val="single" w:sz="4" w:space="1" w:color="1A2E44"/>
        </w:pBdr>
        <w:spacing w:before="200" w:after="200"/>
        <w:rPr>
          <w:sz w:val="23"/>
          <w:szCs w:val="23"/>
        </w:rPr>
      </w:pPr>
      <w:r w:rsidRPr="00486FE6">
        <w:rPr>
          <w:sz w:val="23"/>
          <w:szCs w:val="23"/>
        </w:rPr>
        <w:t>Bidders must submit their bid proposals via email to the addresses below. Copia will not assess bidders a fee for any submitted proposals.</w:t>
      </w:r>
    </w:p>
    <w:p w14:paraId="636B4575" w14:textId="77777777" w:rsidR="00DF2B81" w:rsidRPr="00486FE6" w:rsidRDefault="00DF2B81" w:rsidP="00DF2B81">
      <w:pPr>
        <w:pBdr>
          <w:bottom w:val="single" w:sz="4" w:space="1" w:color="1A2E44"/>
        </w:pBdr>
        <w:spacing w:before="200" w:after="200"/>
        <w:rPr>
          <w:sz w:val="23"/>
          <w:szCs w:val="23"/>
        </w:rPr>
      </w:pPr>
      <w:r w:rsidRPr="00486FE6">
        <w:rPr>
          <w:sz w:val="23"/>
          <w:szCs w:val="23"/>
        </w:rPr>
        <w:t>By E-Mail:</w:t>
      </w:r>
      <w:r w:rsidRPr="00486FE6">
        <w:rPr>
          <w:sz w:val="23"/>
          <w:szCs w:val="23"/>
        </w:rPr>
        <w:br/>
      </w:r>
      <w:hyperlink r:id="rId10" w:history="1">
        <w:r w:rsidRPr="00486FE6">
          <w:rPr>
            <w:rStyle w:val="Hyperlink"/>
            <w:sz w:val="23"/>
            <w:szCs w:val="23"/>
          </w:rPr>
          <w:t>commercial@copiapower.com</w:t>
        </w:r>
      </w:hyperlink>
    </w:p>
    <w:p w14:paraId="255481E2" w14:textId="77777777" w:rsidR="00DF2B81" w:rsidRPr="00486FE6" w:rsidRDefault="00DF2B81" w:rsidP="00DF2B81">
      <w:pPr>
        <w:pBdr>
          <w:bottom w:val="single" w:sz="4" w:space="1" w:color="1A2E44"/>
        </w:pBdr>
        <w:spacing w:before="200" w:after="200"/>
        <w:rPr>
          <w:sz w:val="23"/>
          <w:szCs w:val="23"/>
        </w:rPr>
      </w:pPr>
      <w:r w:rsidRPr="00486FE6">
        <w:rPr>
          <w:sz w:val="23"/>
          <w:szCs w:val="23"/>
        </w:rPr>
        <w:lastRenderedPageBreak/>
        <w:t>cc:</w:t>
      </w:r>
      <w:r w:rsidRPr="00486FE6">
        <w:rPr>
          <w:sz w:val="23"/>
          <w:szCs w:val="23"/>
        </w:rPr>
        <w:br/>
        <w:t>Mike Ashley, Chief Commercial Officer</w:t>
      </w:r>
      <w:r w:rsidRPr="00486FE6">
        <w:rPr>
          <w:sz w:val="23"/>
          <w:szCs w:val="23"/>
        </w:rPr>
        <w:br/>
      </w:r>
      <w:hyperlink r:id="rId11" w:history="1">
        <w:r w:rsidRPr="00486FE6">
          <w:rPr>
            <w:rStyle w:val="Hyperlink"/>
            <w:sz w:val="23"/>
            <w:szCs w:val="23"/>
          </w:rPr>
          <w:t>mike.ashley@copiapower.com</w:t>
        </w:r>
      </w:hyperlink>
    </w:p>
    <w:p w14:paraId="36076F8D" w14:textId="77777777" w:rsidR="00DF2B81" w:rsidRPr="00486FE6" w:rsidRDefault="00DF2B81" w:rsidP="00DF2B81">
      <w:pPr>
        <w:pBdr>
          <w:bottom w:val="single" w:sz="4" w:space="1" w:color="1A2E44"/>
        </w:pBdr>
        <w:spacing w:before="200" w:after="200"/>
        <w:rPr>
          <w:sz w:val="23"/>
          <w:szCs w:val="23"/>
          <w:lang w:val="pt-BR"/>
        </w:rPr>
      </w:pPr>
      <w:r w:rsidRPr="00486FE6">
        <w:rPr>
          <w:sz w:val="23"/>
          <w:szCs w:val="23"/>
          <w:lang w:val="pt-BR"/>
        </w:rPr>
        <w:t>Phoebe Autio, Sr. Associate, Energy Markets</w:t>
      </w:r>
      <w:r w:rsidRPr="00486FE6">
        <w:rPr>
          <w:sz w:val="23"/>
          <w:szCs w:val="23"/>
          <w:lang w:val="pt-BR"/>
        </w:rPr>
        <w:br/>
      </w:r>
      <w:r w:rsidRPr="00486FE6">
        <w:rPr>
          <w:sz w:val="23"/>
          <w:szCs w:val="23"/>
        </w:rPr>
        <w:fldChar w:fldCharType="begin"/>
      </w:r>
      <w:r w:rsidRPr="00486FE6">
        <w:rPr>
          <w:sz w:val="23"/>
          <w:szCs w:val="23"/>
        </w:rPr>
        <w:instrText>HYPERLINK "mailto:phoebe.autio@copiapower.com"</w:instrText>
      </w:r>
      <w:r w:rsidRPr="00486FE6">
        <w:rPr>
          <w:sz w:val="23"/>
          <w:szCs w:val="23"/>
        </w:rPr>
      </w:r>
      <w:r w:rsidRPr="00486FE6">
        <w:rPr>
          <w:sz w:val="23"/>
          <w:szCs w:val="23"/>
        </w:rPr>
        <w:fldChar w:fldCharType="separate"/>
      </w:r>
      <w:r w:rsidRPr="00486FE6">
        <w:rPr>
          <w:rStyle w:val="Hyperlink"/>
          <w:sz w:val="23"/>
          <w:szCs w:val="23"/>
          <w:lang w:val="pt-BR"/>
        </w:rPr>
        <w:t>phoebe.autio@copiapower.com</w:t>
      </w:r>
      <w:r w:rsidRPr="00486FE6">
        <w:rPr>
          <w:sz w:val="23"/>
          <w:szCs w:val="23"/>
        </w:rPr>
        <w:fldChar w:fldCharType="end"/>
      </w:r>
    </w:p>
    <w:p w14:paraId="564F53C1" w14:textId="77777777" w:rsidR="00DF2B81" w:rsidRPr="00486FE6" w:rsidRDefault="00DF2B81" w:rsidP="00DF2B81">
      <w:pPr>
        <w:pBdr>
          <w:bottom w:val="single" w:sz="4" w:space="1" w:color="1A2E44"/>
        </w:pBdr>
        <w:spacing w:before="200" w:after="200"/>
        <w:rPr>
          <w:sz w:val="23"/>
          <w:szCs w:val="23"/>
        </w:rPr>
      </w:pPr>
      <w:r w:rsidRPr="00486FE6">
        <w:rPr>
          <w:sz w:val="23"/>
          <w:szCs w:val="23"/>
        </w:rPr>
        <w:t>All proposals must arrive by 11:59 pm July 31st, 2026. All bid packages should include any additional information required to support evaluation of the proposal.</w:t>
      </w:r>
    </w:p>
    <w:p w14:paraId="3B46FBFA" w14:textId="77777777" w:rsidR="0077050E" w:rsidRDefault="0077050E">
      <w:pPr>
        <w:pBdr>
          <w:bottom w:val="single" w:sz="4" w:space="1" w:color="1A2E44"/>
        </w:pBdr>
        <w:spacing w:before="200" w:after="200"/>
      </w:pPr>
    </w:p>
    <w:p w14:paraId="41108FA4" w14:textId="468552EA" w:rsidR="00853C0B" w:rsidRDefault="00853C0B" w:rsidP="00853C0B">
      <w:pPr>
        <w:spacing w:before="280" w:after="100"/>
      </w:pPr>
      <w:r>
        <w:rPr>
          <w:b/>
          <w:bCs/>
          <w:color w:val="1A2E44"/>
          <w:sz w:val="26"/>
          <w:szCs w:val="26"/>
        </w:rPr>
        <w:t>Reservation</w:t>
      </w:r>
      <w:r w:rsidR="00640475">
        <w:rPr>
          <w:b/>
          <w:bCs/>
          <w:color w:val="1A2E44"/>
          <w:sz w:val="26"/>
          <w:szCs w:val="26"/>
        </w:rPr>
        <w:t>s</w:t>
      </w:r>
    </w:p>
    <w:p w14:paraId="56664E81" w14:textId="1A0F6D19" w:rsidR="00640475" w:rsidRPr="00486FE6" w:rsidRDefault="00640475" w:rsidP="00853C0B">
      <w:pPr>
        <w:pStyle w:val="ListParagraph"/>
        <w:numPr>
          <w:ilvl w:val="0"/>
          <w:numId w:val="3"/>
        </w:numPr>
        <w:spacing w:before="60" w:after="60"/>
        <w:rPr>
          <w:sz w:val="23"/>
          <w:szCs w:val="23"/>
        </w:rPr>
      </w:pPr>
      <w:r w:rsidRPr="00486FE6">
        <w:rPr>
          <w:sz w:val="23"/>
          <w:szCs w:val="23"/>
        </w:rPr>
        <w:t>Copia and its officials, officers, agents, and employees make no representation or warranty and assume no responsibility for the accuracy of the information set forth in this RF</w:t>
      </w:r>
      <w:r w:rsidR="008F4527" w:rsidRPr="00486FE6">
        <w:rPr>
          <w:sz w:val="23"/>
          <w:szCs w:val="23"/>
        </w:rPr>
        <w:t>P</w:t>
      </w:r>
      <w:r w:rsidRPr="00486FE6">
        <w:rPr>
          <w:sz w:val="23"/>
          <w:szCs w:val="23"/>
        </w:rPr>
        <w:t xml:space="preserve">. </w:t>
      </w:r>
    </w:p>
    <w:p w14:paraId="238B14B2" w14:textId="77777777" w:rsidR="0037719C" w:rsidRPr="00486FE6" w:rsidRDefault="00640475" w:rsidP="0037719C">
      <w:pPr>
        <w:pStyle w:val="ListParagraph"/>
        <w:numPr>
          <w:ilvl w:val="0"/>
          <w:numId w:val="3"/>
        </w:numPr>
        <w:spacing w:before="60" w:after="60"/>
        <w:rPr>
          <w:sz w:val="23"/>
          <w:szCs w:val="23"/>
        </w:rPr>
      </w:pPr>
      <w:r w:rsidRPr="00486FE6">
        <w:rPr>
          <w:sz w:val="23"/>
          <w:szCs w:val="23"/>
        </w:rPr>
        <w:t xml:space="preserve">Copia shall not be liable for any costs incurred by any </w:t>
      </w:r>
      <w:r w:rsidR="0037719C" w:rsidRPr="00486FE6">
        <w:rPr>
          <w:sz w:val="23"/>
          <w:szCs w:val="23"/>
        </w:rPr>
        <w:t>Bidder</w:t>
      </w:r>
      <w:r w:rsidRPr="00486FE6">
        <w:rPr>
          <w:sz w:val="23"/>
          <w:szCs w:val="23"/>
        </w:rPr>
        <w:t xml:space="preserve"> in the preparation, submittal, presentation, clarification, or revision of its submission. Copia shall not be obligated to pay and shall not pay any costs in connection with the preparation of </w:t>
      </w:r>
      <w:r w:rsidR="0037719C" w:rsidRPr="00486FE6">
        <w:rPr>
          <w:sz w:val="23"/>
          <w:szCs w:val="23"/>
        </w:rPr>
        <w:t>any</w:t>
      </w:r>
      <w:r w:rsidRPr="00486FE6">
        <w:rPr>
          <w:sz w:val="23"/>
          <w:szCs w:val="23"/>
        </w:rPr>
        <w:t xml:space="preserve"> submissions. </w:t>
      </w:r>
    </w:p>
    <w:p w14:paraId="33636DE8" w14:textId="64EAECCB" w:rsidR="00853C0B" w:rsidRPr="00486FE6" w:rsidRDefault="00853C0B" w:rsidP="0037719C">
      <w:pPr>
        <w:pStyle w:val="ListParagraph"/>
        <w:numPr>
          <w:ilvl w:val="0"/>
          <w:numId w:val="3"/>
        </w:numPr>
        <w:spacing w:before="60" w:after="60"/>
        <w:rPr>
          <w:sz w:val="23"/>
          <w:szCs w:val="23"/>
        </w:rPr>
      </w:pPr>
      <w:r w:rsidRPr="00486FE6">
        <w:rPr>
          <w:sz w:val="23"/>
          <w:szCs w:val="23"/>
        </w:rPr>
        <w:t>Copia reserves the right, without qualification and in its sole discretion, to reject any and/or all proposals and to consider alternatives outside of this solicitation.</w:t>
      </w:r>
    </w:p>
    <w:p w14:paraId="087C2345" w14:textId="72842836" w:rsidR="00853C0B" w:rsidRPr="00486FE6" w:rsidRDefault="00853C0B" w:rsidP="00853C0B">
      <w:pPr>
        <w:pStyle w:val="ListParagraph"/>
        <w:numPr>
          <w:ilvl w:val="0"/>
          <w:numId w:val="3"/>
        </w:numPr>
        <w:spacing w:before="60" w:after="60"/>
        <w:rPr>
          <w:sz w:val="23"/>
          <w:szCs w:val="23"/>
        </w:rPr>
      </w:pPr>
      <w:r w:rsidRPr="00486FE6">
        <w:rPr>
          <w:sz w:val="23"/>
          <w:szCs w:val="23"/>
        </w:rPr>
        <w:t>Copia reserves the right to request further information, as necessary, to complete its evaluation of the proposals received</w:t>
      </w:r>
      <w:r w:rsidR="0037719C" w:rsidRPr="00486FE6">
        <w:rPr>
          <w:sz w:val="23"/>
          <w:szCs w:val="23"/>
        </w:rPr>
        <w:t xml:space="preserve"> </w:t>
      </w:r>
      <w:r w:rsidR="00810E94" w:rsidRPr="00486FE6">
        <w:rPr>
          <w:sz w:val="23"/>
          <w:szCs w:val="23"/>
        </w:rPr>
        <w:t>and</w:t>
      </w:r>
      <w:r w:rsidR="0037719C" w:rsidRPr="00486FE6">
        <w:rPr>
          <w:sz w:val="23"/>
          <w:szCs w:val="23"/>
        </w:rPr>
        <w:t xml:space="preserve"> to modify the information requested under this RF</w:t>
      </w:r>
      <w:r w:rsidR="008F4527" w:rsidRPr="00486FE6">
        <w:rPr>
          <w:sz w:val="23"/>
          <w:szCs w:val="23"/>
        </w:rPr>
        <w:t>P</w:t>
      </w:r>
      <w:r w:rsidR="0037719C" w:rsidRPr="00486FE6">
        <w:rPr>
          <w:sz w:val="23"/>
          <w:szCs w:val="23"/>
        </w:rPr>
        <w:t xml:space="preserve"> at any point in this </w:t>
      </w:r>
      <w:r w:rsidR="00810E94" w:rsidRPr="00486FE6">
        <w:rPr>
          <w:sz w:val="23"/>
          <w:szCs w:val="23"/>
        </w:rPr>
        <w:t>RF</w:t>
      </w:r>
      <w:r w:rsidR="008F4527" w:rsidRPr="00486FE6">
        <w:rPr>
          <w:sz w:val="23"/>
          <w:szCs w:val="23"/>
        </w:rPr>
        <w:t>P</w:t>
      </w:r>
      <w:r w:rsidR="0037719C" w:rsidRPr="00486FE6">
        <w:rPr>
          <w:sz w:val="23"/>
          <w:szCs w:val="23"/>
        </w:rPr>
        <w:t xml:space="preserve"> process</w:t>
      </w:r>
      <w:r w:rsidRPr="00486FE6">
        <w:rPr>
          <w:sz w:val="23"/>
          <w:szCs w:val="23"/>
        </w:rPr>
        <w:t>.</w:t>
      </w:r>
    </w:p>
    <w:p w14:paraId="03677EF2" w14:textId="0EBCB1B1" w:rsidR="00B11A91" w:rsidRPr="00486FE6" w:rsidRDefault="00853C0B" w:rsidP="0037719C">
      <w:pPr>
        <w:pBdr>
          <w:bottom w:val="single" w:sz="4" w:space="1" w:color="1A2E44"/>
        </w:pBdr>
        <w:spacing w:before="200" w:after="200"/>
        <w:rPr>
          <w:sz w:val="23"/>
          <w:szCs w:val="23"/>
        </w:rPr>
      </w:pPr>
      <w:r w:rsidRPr="00486FE6">
        <w:rPr>
          <w:sz w:val="23"/>
          <w:szCs w:val="23"/>
        </w:rPr>
        <w:t>Bidders agree that they are submitting their proposals without recourse against Copia for any reason, including rejection or failure to execute a</w:t>
      </w:r>
      <w:r w:rsidR="00A35626" w:rsidRPr="00486FE6">
        <w:rPr>
          <w:sz w:val="23"/>
          <w:szCs w:val="23"/>
        </w:rPr>
        <w:t>n agreement</w:t>
      </w:r>
      <w:r w:rsidRPr="00486FE6">
        <w:rPr>
          <w:sz w:val="23"/>
          <w:szCs w:val="23"/>
        </w:rPr>
        <w:t>. Copia will not reimburse bidders for costs incurred in responding to this RF</w:t>
      </w:r>
      <w:r w:rsidR="008F4527" w:rsidRPr="00486FE6">
        <w:rPr>
          <w:sz w:val="23"/>
          <w:szCs w:val="23"/>
        </w:rPr>
        <w:t>P</w:t>
      </w:r>
      <w:r w:rsidRPr="00486FE6">
        <w:rPr>
          <w:sz w:val="23"/>
          <w:szCs w:val="23"/>
        </w:rPr>
        <w:t xml:space="preserve"> or any follow-up negotiations, </w:t>
      </w:r>
      <w:proofErr w:type="gramStart"/>
      <w:r w:rsidRPr="00486FE6">
        <w:rPr>
          <w:sz w:val="23"/>
          <w:szCs w:val="23"/>
        </w:rPr>
        <w:t>whether or not</w:t>
      </w:r>
      <w:proofErr w:type="gramEnd"/>
      <w:r w:rsidRPr="00486FE6">
        <w:rPr>
          <w:sz w:val="23"/>
          <w:szCs w:val="23"/>
        </w:rPr>
        <w:t xml:space="preserve"> such negotiations result in an executed agreement.</w:t>
      </w:r>
    </w:p>
    <w:p w14:paraId="3D6CB021" w14:textId="77777777" w:rsidR="00486FE6" w:rsidRDefault="00486FE6" w:rsidP="0037719C">
      <w:pPr>
        <w:pBdr>
          <w:bottom w:val="single" w:sz="4" w:space="1" w:color="1A2E44"/>
        </w:pBdr>
        <w:spacing w:before="200" w:after="200"/>
      </w:pPr>
    </w:p>
    <w:p w14:paraId="347DAE7B" w14:textId="77777777" w:rsidR="00B11A91" w:rsidRDefault="00B11A91" w:rsidP="00B11A91">
      <w:pPr>
        <w:spacing w:before="280" w:after="100"/>
      </w:pPr>
      <w:r>
        <w:rPr>
          <w:b/>
          <w:bCs/>
          <w:color w:val="1A2E44"/>
          <w:sz w:val="26"/>
          <w:szCs w:val="26"/>
        </w:rPr>
        <w:t>Confidentiality</w:t>
      </w:r>
    </w:p>
    <w:p w14:paraId="549B70BC" w14:textId="649CA347" w:rsidR="00B11A91" w:rsidRPr="00486FE6" w:rsidRDefault="00B11A91" w:rsidP="00B11A91">
      <w:pPr>
        <w:pBdr>
          <w:bottom w:val="single" w:sz="4" w:space="1" w:color="1A2E44"/>
        </w:pBdr>
        <w:spacing w:before="200" w:after="200"/>
        <w:rPr>
          <w:sz w:val="23"/>
          <w:szCs w:val="23"/>
        </w:rPr>
      </w:pPr>
      <w:r w:rsidRPr="00486FE6">
        <w:rPr>
          <w:sz w:val="23"/>
          <w:szCs w:val="23"/>
        </w:rPr>
        <w:t>Copia recognizes that certain information contained in proposals submitted may be confidential and may represent a competitive business strategy. Copia will hold confidential the identity of participating counterparties and the contents of each proposal received, unless disclosure is authorized by the bidder or required by law.</w:t>
      </w:r>
      <w:r w:rsidR="003025ED" w:rsidRPr="00486FE6">
        <w:rPr>
          <w:sz w:val="23"/>
          <w:szCs w:val="23"/>
        </w:rPr>
        <w:t xml:space="preserve"> Bidders </w:t>
      </w:r>
      <w:proofErr w:type="gramStart"/>
      <w:r w:rsidR="003025ED" w:rsidRPr="00486FE6">
        <w:rPr>
          <w:sz w:val="23"/>
          <w:szCs w:val="23"/>
        </w:rPr>
        <w:t>shall</w:t>
      </w:r>
      <w:proofErr w:type="gramEnd"/>
      <w:r w:rsidR="003025ED" w:rsidRPr="00486FE6">
        <w:rPr>
          <w:sz w:val="23"/>
          <w:szCs w:val="23"/>
        </w:rPr>
        <w:t xml:space="preserve"> treat this RF</w:t>
      </w:r>
      <w:r w:rsidR="008F4527" w:rsidRPr="00486FE6">
        <w:rPr>
          <w:sz w:val="23"/>
          <w:szCs w:val="23"/>
        </w:rPr>
        <w:t>P</w:t>
      </w:r>
      <w:r w:rsidR="003025ED" w:rsidRPr="00486FE6">
        <w:rPr>
          <w:sz w:val="23"/>
          <w:szCs w:val="23"/>
        </w:rPr>
        <w:t>, including its existence, terms, and any information provided by Copia in connection herewith, as confidential and shall not disclose any such information to any third party without the prior written consent of Copia, except as may be required by law.</w:t>
      </w:r>
    </w:p>
    <w:p w14:paraId="3B46FC01" w14:textId="38A8A4B2" w:rsidR="0077050E" w:rsidRDefault="00307B8D" w:rsidP="00794DB8">
      <w:pPr>
        <w:pBdr>
          <w:bottom w:val="single" w:sz="4" w:space="1" w:color="1A2E44"/>
        </w:pBdr>
        <w:spacing w:before="200" w:after="200"/>
      </w:pPr>
      <w:r w:rsidRPr="00486FE6">
        <w:rPr>
          <w:sz w:val="23"/>
          <w:szCs w:val="23"/>
        </w:rPr>
        <w:t xml:space="preserve">Upon request, </w:t>
      </w:r>
      <w:r w:rsidR="00B11A91" w:rsidRPr="00486FE6">
        <w:rPr>
          <w:sz w:val="23"/>
          <w:szCs w:val="23"/>
        </w:rPr>
        <w:t xml:space="preserve">Copia </w:t>
      </w:r>
      <w:r w:rsidRPr="00486FE6">
        <w:rPr>
          <w:sz w:val="23"/>
          <w:szCs w:val="23"/>
        </w:rPr>
        <w:t>can provide our</w:t>
      </w:r>
      <w:r w:rsidR="00B11A91" w:rsidRPr="00486FE6">
        <w:rPr>
          <w:sz w:val="23"/>
          <w:szCs w:val="23"/>
        </w:rPr>
        <w:t xml:space="preserve"> standard Non-Disclosure Agreement. </w:t>
      </w:r>
      <w:r w:rsidR="00B11A91" w:rsidRPr="00486FE6">
        <w:rPr>
          <w:b/>
          <w:bCs/>
          <w:sz w:val="23"/>
          <w:szCs w:val="23"/>
        </w:rPr>
        <w:t xml:space="preserve">To obtain a copy for review, please contact Copia Power at the addresses in </w:t>
      </w:r>
      <w:r w:rsidR="00F0759A" w:rsidRPr="00486FE6">
        <w:rPr>
          <w:b/>
          <w:bCs/>
          <w:sz w:val="23"/>
          <w:szCs w:val="23"/>
        </w:rPr>
        <w:t xml:space="preserve">Section, </w:t>
      </w:r>
      <w:r w:rsidR="00AF7C96" w:rsidRPr="00486FE6">
        <w:rPr>
          <w:b/>
          <w:bCs/>
          <w:sz w:val="23"/>
          <w:szCs w:val="23"/>
        </w:rPr>
        <w:t>“</w:t>
      </w:r>
      <w:r w:rsidR="00F0759A" w:rsidRPr="00486FE6">
        <w:rPr>
          <w:b/>
          <w:bCs/>
          <w:sz w:val="23"/>
          <w:szCs w:val="23"/>
        </w:rPr>
        <w:t>Procedures for Application</w:t>
      </w:r>
      <w:r w:rsidR="00AF7C96" w:rsidRPr="00486FE6">
        <w:rPr>
          <w:b/>
          <w:bCs/>
          <w:sz w:val="23"/>
          <w:szCs w:val="23"/>
        </w:rPr>
        <w:t>” above</w:t>
      </w:r>
      <w:r w:rsidR="00F0759A" w:rsidRPr="00486FE6">
        <w:rPr>
          <w:b/>
          <w:bCs/>
          <w:sz w:val="23"/>
          <w:szCs w:val="23"/>
        </w:rPr>
        <w:t>.</w:t>
      </w:r>
      <w:r w:rsidR="00205F5C" w:rsidRPr="00B11A91">
        <w:rPr>
          <w:b/>
          <w:bCs/>
          <w:color w:val="1A2E44"/>
          <w:sz w:val="26"/>
          <w:szCs w:val="26"/>
        </w:rPr>
        <w:br w:type="page"/>
      </w:r>
      <w:r w:rsidR="00A16829">
        <w:rPr>
          <w:b/>
          <w:bCs/>
          <w:color w:val="1A2E44"/>
          <w:sz w:val="26"/>
          <w:szCs w:val="26"/>
        </w:rPr>
        <w:lastRenderedPageBreak/>
        <w:t>Communication</w:t>
      </w:r>
    </w:p>
    <w:p w14:paraId="3B46FC02" w14:textId="77777777" w:rsidR="0077050E" w:rsidRPr="00486FE6" w:rsidRDefault="00A16829">
      <w:pPr>
        <w:spacing w:before="80" w:after="80"/>
        <w:rPr>
          <w:sz w:val="23"/>
          <w:szCs w:val="23"/>
        </w:rPr>
      </w:pPr>
      <w:r w:rsidRPr="00486FE6">
        <w:rPr>
          <w:sz w:val="23"/>
          <w:szCs w:val="23"/>
        </w:rPr>
        <w:t>Please direct questions or requests for additional information to:</w:t>
      </w:r>
    </w:p>
    <w:p w14:paraId="3B46FC03" w14:textId="77777777" w:rsidR="0077050E" w:rsidRPr="00486FE6" w:rsidRDefault="0077050E">
      <w:pPr>
        <w:spacing w:before="160"/>
        <w:rPr>
          <w:sz w:val="23"/>
          <w:szCs w:val="23"/>
        </w:rPr>
      </w:pPr>
    </w:p>
    <w:p w14:paraId="3B46FC04" w14:textId="77777777" w:rsidR="0077050E" w:rsidRPr="00486FE6" w:rsidRDefault="00A16829">
      <w:pPr>
        <w:spacing w:before="80" w:after="80"/>
        <w:rPr>
          <w:sz w:val="23"/>
          <w:szCs w:val="23"/>
        </w:rPr>
      </w:pPr>
      <w:r w:rsidRPr="00486FE6">
        <w:rPr>
          <w:b/>
          <w:bCs/>
          <w:sz w:val="23"/>
          <w:szCs w:val="23"/>
        </w:rPr>
        <w:t>Mike Ashley</w:t>
      </w:r>
    </w:p>
    <w:p w14:paraId="3B46FC05" w14:textId="77777777" w:rsidR="0077050E" w:rsidRPr="00486FE6" w:rsidRDefault="00A16829">
      <w:pPr>
        <w:spacing w:before="80" w:after="80"/>
        <w:rPr>
          <w:sz w:val="23"/>
          <w:szCs w:val="23"/>
        </w:rPr>
      </w:pPr>
      <w:r w:rsidRPr="00486FE6">
        <w:rPr>
          <w:sz w:val="23"/>
          <w:szCs w:val="23"/>
        </w:rPr>
        <w:t>Chief Commercial Officer</w:t>
      </w:r>
    </w:p>
    <w:p w14:paraId="3B46FC06" w14:textId="77777777" w:rsidR="0077050E" w:rsidRPr="00486FE6" w:rsidRDefault="00A16829">
      <w:pPr>
        <w:spacing w:before="80" w:after="80"/>
        <w:rPr>
          <w:sz w:val="23"/>
          <w:szCs w:val="23"/>
        </w:rPr>
      </w:pPr>
      <w:r w:rsidRPr="00486FE6">
        <w:rPr>
          <w:sz w:val="23"/>
          <w:szCs w:val="23"/>
        </w:rPr>
        <w:t>Copia Power</w:t>
      </w:r>
    </w:p>
    <w:p w14:paraId="2A3EBA27" w14:textId="77777777" w:rsidR="00116926" w:rsidRPr="00486FE6" w:rsidRDefault="00116926">
      <w:pPr>
        <w:spacing w:before="80" w:after="80"/>
        <w:rPr>
          <w:sz w:val="23"/>
          <w:szCs w:val="23"/>
          <w:lang w:val="fr-FR"/>
        </w:rPr>
      </w:pPr>
      <w:r w:rsidRPr="00486FE6">
        <w:rPr>
          <w:sz w:val="23"/>
          <w:szCs w:val="23"/>
          <w:lang w:val="fr-FR"/>
        </w:rPr>
        <w:t>(971) 434-4441</w:t>
      </w:r>
    </w:p>
    <w:p w14:paraId="3B46FC08" w14:textId="32DB8309" w:rsidR="0077050E" w:rsidRPr="00486FE6" w:rsidRDefault="0077050E">
      <w:pPr>
        <w:spacing w:before="80" w:after="80"/>
        <w:rPr>
          <w:sz w:val="23"/>
          <w:szCs w:val="23"/>
          <w:lang w:val="fr-FR"/>
        </w:rPr>
      </w:pPr>
      <w:hyperlink r:id="rId12" w:history="1">
        <w:r w:rsidRPr="00486FE6">
          <w:rPr>
            <w:rStyle w:val="Hyperlink"/>
            <w:sz w:val="23"/>
            <w:szCs w:val="23"/>
            <w:lang w:val="fr-FR"/>
          </w:rPr>
          <w:t>mike.ashley@copiapower.com</w:t>
        </w:r>
      </w:hyperlink>
    </w:p>
    <w:p w14:paraId="3B46FC09" w14:textId="77777777" w:rsidR="0077050E" w:rsidRPr="00486FE6" w:rsidRDefault="0077050E">
      <w:pPr>
        <w:spacing w:before="200"/>
        <w:rPr>
          <w:sz w:val="23"/>
          <w:szCs w:val="23"/>
          <w:lang w:val="fr-FR"/>
        </w:rPr>
      </w:pPr>
    </w:p>
    <w:p w14:paraId="3B46FC0A" w14:textId="77777777" w:rsidR="0077050E" w:rsidRPr="00486FE6" w:rsidRDefault="00A16829">
      <w:pPr>
        <w:spacing w:before="80" w:after="80"/>
        <w:rPr>
          <w:sz w:val="23"/>
          <w:szCs w:val="23"/>
          <w:lang w:val="fr-FR"/>
        </w:rPr>
      </w:pPr>
      <w:r w:rsidRPr="00486FE6">
        <w:rPr>
          <w:b/>
          <w:bCs/>
          <w:sz w:val="23"/>
          <w:szCs w:val="23"/>
          <w:lang w:val="fr-FR"/>
        </w:rPr>
        <w:t>Phoebe Autio</w:t>
      </w:r>
    </w:p>
    <w:p w14:paraId="3B46FC0B" w14:textId="77777777" w:rsidR="0077050E" w:rsidRPr="00486FE6" w:rsidRDefault="00A16829">
      <w:pPr>
        <w:spacing w:before="80" w:after="80"/>
        <w:rPr>
          <w:sz w:val="23"/>
          <w:szCs w:val="23"/>
        </w:rPr>
      </w:pPr>
      <w:r w:rsidRPr="00486FE6">
        <w:rPr>
          <w:sz w:val="23"/>
          <w:szCs w:val="23"/>
        </w:rPr>
        <w:t>Sr. Associate, Energy Markets</w:t>
      </w:r>
    </w:p>
    <w:p w14:paraId="3B46FC0C" w14:textId="77777777" w:rsidR="0077050E" w:rsidRPr="00486FE6" w:rsidRDefault="00A16829">
      <w:pPr>
        <w:spacing w:before="80" w:after="80"/>
        <w:rPr>
          <w:sz w:val="23"/>
          <w:szCs w:val="23"/>
        </w:rPr>
      </w:pPr>
      <w:r w:rsidRPr="00486FE6">
        <w:rPr>
          <w:sz w:val="23"/>
          <w:szCs w:val="23"/>
        </w:rPr>
        <w:t>Copia Power</w:t>
      </w:r>
    </w:p>
    <w:p w14:paraId="4EB09DC9" w14:textId="77777777" w:rsidR="00116926" w:rsidRPr="00486FE6" w:rsidRDefault="00116926">
      <w:pPr>
        <w:spacing w:before="80" w:after="80"/>
        <w:rPr>
          <w:sz w:val="23"/>
          <w:szCs w:val="23"/>
        </w:rPr>
      </w:pPr>
      <w:r w:rsidRPr="00486FE6">
        <w:rPr>
          <w:sz w:val="23"/>
          <w:szCs w:val="23"/>
        </w:rPr>
        <w:t>(971) 394-0206</w:t>
      </w:r>
    </w:p>
    <w:p w14:paraId="3B46FC0E" w14:textId="3E8D52DC" w:rsidR="0077050E" w:rsidRPr="00486FE6" w:rsidRDefault="0077050E">
      <w:pPr>
        <w:spacing w:before="80" w:after="80"/>
        <w:rPr>
          <w:sz w:val="23"/>
          <w:szCs w:val="23"/>
        </w:rPr>
      </w:pPr>
      <w:hyperlink r:id="rId13" w:history="1">
        <w:r w:rsidRPr="00486FE6">
          <w:rPr>
            <w:rStyle w:val="Hyperlink"/>
            <w:sz w:val="23"/>
            <w:szCs w:val="23"/>
          </w:rPr>
          <w:t>phoebe.autio@copiapower.com</w:t>
        </w:r>
      </w:hyperlink>
    </w:p>
    <w:p w14:paraId="3B46FC0F" w14:textId="77777777" w:rsidR="0077050E" w:rsidRPr="00486FE6" w:rsidRDefault="0077050E">
      <w:pPr>
        <w:spacing w:before="280"/>
        <w:rPr>
          <w:sz w:val="23"/>
          <w:szCs w:val="23"/>
        </w:rPr>
      </w:pPr>
    </w:p>
    <w:p w14:paraId="3B46FC10" w14:textId="0CAE1F07" w:rsidR="0077050E" w:rsidRPr="00486FE6" w:rsidRDefault="00A16829">
      <w:pPr>
        <w:spacing w:before="80" w:after="80"/>
        <w:rPr>
          <w:sz w:val="23"/>
          <w:szCs w:val="23"/>
        </w:rPr>
      </w:pPr>
      <w:r w:rsidRPr="00486FE6">
        <w:rPr>
          <w:sz w:val="23"/>
          <w:szCs w:val="23"/>
        </w:rPr>
        <w:t>Thank you for your interest in this RF</w:t>
      </w:r>
      <w:r w:rsidR="008F4527" w:rsidRPr="00486FE6">
        <w:rPr>
          <w:sz w:val="23"/>
          <w:szCs w:val="23"/>
        </w:rPr>
        <w:t>P</w:t>
      </w:r>
      <w:r w:rsidRPr="00486FE6">
        <w:rPr>
          <w:sz w:val="23"/>
          <w:szCs w:val="23"/>
        </w:rPr>
        <w:t>.</w:t>
      </w:r>
    </w:p>
    <w:p w14:paraId="3B46FC11" w14:textId="77777777" w:rsidR="0077050E" w:rsidRDefault="0077050E">
      <w:pPr>
        <w:pageBreakBefore/>
      </w:pPr>
    </w:p>
    <w:p w14:paraId="3B46FC12" w14:textId="77777777" w:rsidR="0077050E" w:rsidRDefault="00A16829">
      <w:pPr>
        <w:spacing w:after="200"/>
      </w:pPr>
      <w:r>
        <w:rPr>
          <w:b/>
          <w:bCs/>
          <w:color w:val="1A2E44"/>
          <w:sz w:val="28"/>
          <w:szCs w:val="28"/>
        </w:rPr>
        <w:t>Form 1 – Bidder Contact Information</w:t>
      </w:r>
    </w:p>
    <w:p w14:paraId="3B46FC13" w14:textId="1CA8D540" w:rsidR="0077050E" w:rsidRPr="00486FE6" w:rsidRDefault="00A16829">
      <w:pPr>
        <w:spacing w:before="100"/>
        <w:rPr>
          <w:sz w:val="23"/>
          <w:szCs w:val="23"/>
        </w:rPr>
      </w:pPr>
      <w:r w:rsidRPr="00486FE6">
        <w:rPr>
          <w:b/>
          <w:bCs/>
          <w:sz w:val="23"/>
          <w:szCs w:val="23"/>
        </w:rPr>
        <w:t>Bidding company name and address:</w:t>
      </w:r>
      <w:r w:rsidRPr="00486FE6">
        <w:rPr>
          <w:color w:val="AAAAAA"/>
          <w:sz w:val="23"/>
          <w:szCs w:val="23"/>
        </w:rPr>
        <w:t xml:space="preserve">  ______________________________________</w:t>
      </w:r>
    </w:p>
    <w:p w14:paraId="3B46FC14" w14:textId="77777777" w:rsidR="0077050E" w:rsidRPr="00486FE6" w:rsidRDefault="00A16829">
      <w:pPr>
        <w:spacing w:before="100"/>
        <w:rPr>
          <w:sz w:val="23"/>
          <w:szCs w:val="23"/>
        </w:rPr>
      </w:pPr>
      <w:r w:rsidRPr="00486FE6">
        <w:rPr>
          <w:b/>
          <w:bCs/>
          <w:sz w:val="23"/>
          <w:szCs w:val="23"/>
        </w:rPr>
        <w:t>Primary contact:</w:t>
      </w:r>
      <w:r w:rsidRPr="00486FE6">
        <w:rPr>
          <w:color w:val="AAAAAA"/>
          <w:sz w:val="23"/>
          <w:szCs w:val="23"/>
        </w:rPr>
        <w:t xml:space="preserve">  ___________________________________________</w:t>
      </w:r>
    </w:p>
    <w:p w14:paraId="3B46FC15" w14:textId="77777777" w:rsidR="0077050E" w:rsidRPr="00486FE6" w:rsidRDefault="00A16829">
      <w:pPr>
        <w:spacing w:before="100"/>
        <w:rPr>
          <w:sz w:val="23"/>
          <w:szCs w:val="23"/>
        </w:rPr>
      </w:pPr>
      <w:r w:rsidRPr="00486FE6">
        <w:rPr>
          <w:b/>
          <w:bCs/>
          <w:sz w:val="23"/>
          <w:szCs w:val="23"/>
        </w:rPr>
        <w:t>Title:</w:t>
      </w:r>
      <w:r w:rsidRPr="00486FE6">
        <w:rPr>
          <w:color w:val="AAAAAA"/>
          <w:sz w:val="23"/>
          <w:szCs w:val="23"/>
        </w:rPr>
        <w:t xml:space="preserve">  ___________________________________________</w:t>
      </w:r>
    </w:p>
    <w:p w14:paraId="3B46FC16" w14:textId="77777777" w:rsidR="0077050E" w:rsidRPr="00486FE6" w:rsidRDefault="00A16829">
      <w:pPr>
        <w:spacing w:before="100"/>
        <w:rPr>
          <w:sz w:val="23"/>
          <w:szCs w:val="23"/>
        </w:rPr>
      </w:pPr>
      <w:r w:rsidRPr="00486FE6">
        <w:rPr>
          <w:b/>
          <w:bCs/>
          <w:sz w:val="23"/>
          <w:szCs w:val="23"/>
        </w:rPr>
        <w:t>Phone:</w:t>
      </w:r>
      <w:r w:rsidRPr="00486FE6">
        <w:rPr>
          <w:color w:val="AAAAAA"/>
          <w:sz w:val="23"/>
          <w:szCs w:val="23"/>
        </w:rPr>
        <w:t xml:space="preserve">  ___________________________________________</w:t>
      </w:r>
    </w:p>
    <w:p w14:paraId="3B46FC17" w14:textId="77777777" w:rsidR="0077050E" w:rsidRPr="00486FE6" w:rsidRDefault="00A16829">
      <w:pPr>
        <w:spacing w:before="100"/>
        <w:rPr>
          <w:sz w:val="23"/>
          <w:szCs w:val="23"/>
        </w:rPr>
      </w:pPr>
      <w:r w:rsidRPr="00486FE6">
        <w:rPr>
          <w:b/>
          <w:bCs/>
          <w:sz w:val="23"/>
          <w:szCs w:val="23"/>
        </w:rPr>
        <w:t>E-mail address:</w:t>
      </w:r>
      <w:r w:rsidRPr="00486FE6">
        <w:rPr>
          <w:color w:val="AAAAAA"/>
          <w:sz w:val="23"/>
          <w:szCs w:val="23"/>
        </w:rPr>
        <w:t xml:space="preserve">  ___________________________________________</w:t>
      </w:r>
    </w:p>
    <w:p w14:paraId="3B46FC18" w14:textId="77777777" w:rsidR="0077050E" w:rsidRPr="00486FE6" w:rsidRDefault="0077050E">
      <w:pPr>
        <w:spacing w:before="100"/>
        <w:rPr>
          <w:sz w:val="23"/>
          <w:szCs w:val="23"/>
        </w:rPr>
      </w:pPr>
    </w:p>
    <w:p w14:paraId="3B46FC19" w14:textId="77777777" w:rsidR="0077050E" w:rsidRPr="00486FE6" w:rsidRDefault="00A16829">
      <w:pPr>
        <w:spacing w:before="100"/>
        <w:rPr>
          <w:sz w:val="23"/>
          <w:szCs w:val="23"/>
        </w:rPr>
      </w:pPr>
      <w:r w:rsidRPr="00486FE6">
        <w:rPr>
          <w:b/>
          <w:bCs/>
          <w:sz w:val="23"/>
          <w:szCs w:val="23"/>
        </w:rPr>
        <w:t>Alternate contact:</w:t>
      </w:r>
      <w:r w:rsidRPr="00486FE6">
        <w:rPr>
          <w:color w:val="AAAAAA"/>
          <w:sz w:val="23"/>
          <w:szCs w:val="23"/>
        </w:rPr>
        <w:t xml:space="preserve">  ___________________________________________</w:t>
      </w:r>
    </w:p>
    <w:p w14:paraId="3B46FC1A" w14:textId="77777777" w:rsidR="0077050E" w:rsidRPr="00486FE6" w:rsidRDefault="00A16829">
      <w:pPr>
        <w:spacing w:before="100"/>
        <w:rPr>
          <w:sz w:val="23"/>
          <w:szCs w:val="23"/>
        </w:rPr>
      </w:pPr>
      <w:r w:rsidRPr="00486FE6">
        <w:rPr>
          <w:b/>
          <w:bCs/>
          <w:sz w:val="23"/>
          <w:szCs w:val="23"/>
        </w:rPr>
        <w:t>Title:</w:t>
      </w:r>
      <w:r w:rsidRPr="00486FE6">
        <w:rPr>
          <w:color w:val="AAAAAA"/>
          <w:sz w:val="23"/>
          <w:szCs w:val="23"/>
        </w:rPr>
        <w:t xml:space="preserve">  ___________________________________________</w:t>
      </w:r>
    </w:p>
    <w:p w14:paraId="3B46FC1B" w14:textId="77777777" w:rsidR="0077050E" w:rsidRPr="00486FE6" w:rsidRDefault="00A16829">
      <w:pPr>
        <w:spacing w:before="100"/>
        <w:rPr>
          <w:sz w:val="23"/>
          <w:szCs w:val="23"/>
        </w:rPr>
      </w:pPr>
      <w:r w:rsidRPr="00486FE6">
        <w:rPr>
          <w:b/>
          <w:bCs/>
          <w:sz w:val="23"/>
          <w:szCs w:val="23"/>
        </w:rPr>
        <w:t>Phone:</w:t>
      </w:r>
      <w:r w:rsidRPr="00486FE6">
        <w:rPr>
          <w:color w:val="AAAAAA"/>
          <w:sz w:val="23"/>
          <w:szCs w:val="23"/>
        </w:rPr>
        <w:t xml:space="preserve">  ___________________________________________</w:t>
      </w:r>
    </w:p>
    <w:p w14:paraId="3B46FC1C" w14:textId="77777777" w:rsidR="0077050E" w:rsidRPr="00486FE6" w:rsidRDefault="00A16829">
      <w:pPr>
        <w:spacing w:before="100"/>
        <w:rPr>
          <w:sz w:val="23"/>
          <w:szCs w:val="23"/>
        </w:rPr>
      </w:pPr>
      <w:r w:rsidRPr="00486FE6">
        <w:rPr>
          <w:b/>
          <w:bCs/>
          <w:sz w:val="23"/>
          <w:szCs w:val="23"/>
        </w:rPr>
        <w:t>E-mail address:</w:t>
      </w:r>
      <w:r w:rsidRPr="00486FE6">
        <w:rPr>
          <w:color w:val="AAAAAA"/>
          <w:sz w:val="23"/>
          <w:szCs w:val="23"/>
        </w:rPr>
        <w:t xml:space="preserve">  ___________________________________________</w:t>
      </w:r>
    </w:p>
    <w:p w14:paraId="3B46FC1F" w14:textId="700C23BA" w:rsidR="0077050E" w:rsidRDefault="0077050E">
      <w:pPr>
        <w:spacing w:after="160"/>
      </w:pPr>
    </w:p>
    <w:p w14:paraId="7E4D4241" w14:textId="77777777" w:rsidR="00610C1B" w:rsidRDefault="00610C1B" w:rsidP="00B47D89">
      <w:pPr>
        <w:spacing w:after="200"/>
        <w:rPr>
          <w:b/>
          <w:bCs/>
          <w:color w:val="1A2E44"/>
          <w:sz w:val="28"/>
          <w:szCs w:val="28"/>
        </w:rPr>
      </w:pPr>
    </w:p>
    <w:p w14:paraId="42FCB466" w14:textId="77777777" w:rsidR="00610C1B" w:rsidRDefault="00610C1B">
      <w:pPr>
        <w:rPr>
          <w:b/>
          <w:bCs/>
          <w:color w:val="1A2E44"/>
          <w:sz w:val="28"/>
          <w:szCs w:val="28"/>
        </w:rPr>
      </w:pPr>
      <w:r>
        <w:rPr>
          <w:b/>
          <w:bCs/>
          <w:color w:val="1A2E44"/>
          <w:sz w:val="28"/>
          <w:szCs w:val="28"/>
        </w:rPr>
        <w:br w:type="page"/>
      </w:r>
    </w:p>
    <w:p w14:paraId="1675BDEA" w14:textId="5A5805FB" w:rsidR="00B47D89" w:rsidRDefault="00B47D89" w:rsidP="00B47D89">
      <w:pPr>
        <w:spacing w:after="200"/>
        <w:rPr>
          <w:b/>
          <w:bCs/>
          <w:color w:val="1A2E44"/>
          <w:sz w:val="28"/>
          <w:szCs w:val="28"/>
        </w:rPr>
      </w:pPr>
      <w:r>
        <w:rPr>
          <w:b/>
          <w:bCs/>
          <w:color w:val="1A2E44"/>
          <w:sz w:val="28"/>
          <w:szCs w:val="28"/>
        </w:rPr>
        <w:lastRenderedPageBreak/>
        <w:t>Form 2 – ZRC Pricing</w:t>
      </w:r>
    </w:p>
    <w:p w14:paraId="34084BE5" w14:textId="77777777" w:rsidR="00C80FE9" w:rsidRDefault="00C80FE9" w:rsidP="00C80FE9">
      <w:pPr>
        <w:spacing w:after="160"/>
      </w:pPr>
      <w:r>
        <w:rPr>
          <w:b/>
          <w:bCs/>
          <w:color w:val="1A2E44"/>
          <w:sz w:val="24"/>
          <w:szCs w:val="24"/>
        </w:rPr>
        <w:t>Capacity Quantity and Pricing Information</w:t>
      </w:r>
    </w:p>
    <w:p w14:paraId="3D545B0C" w14:textId="74148B31" w:rsidR="00C80FE9" w:rsidRDefault="00C80FE9" w:rsidP="00C80FE9">
      <w:pPr>
        <w:spacing w:after="160"/>
      </w:pPr>
      <w:r>
        <w:rPr>
          <w:i/>
          <w:iCs/>
          <w:color w:val="555555"/>
          <w:sz w:val="20"/>
          <w:szCs w:val="20"/>
        </w:rPr>
        <w:t>Capacity required: U</w:t>
      </w:r>
      <w:r w:rsidRPr="00F0759A">
        <w:rPr>
          <w:i/>
          <w:iCs/>
          <w:color w:val="555555"/>
          <w:sz w:val="20"/>
          <w:szCs w:val="20"/>
        </w:rPr>
        <w:t xml:space="preserve">p to </w:t>
      </w:r>
      <w:r w:rsidR="00610C1B" w:rsidRPr="00F0759A">
        <w:rPr>
          <w:i/>
          <w:iCs/>
          <w:color w:val="555555"/>
          <w:sz w:val="20"/>
          <w:szCs w:val="20"/>
        </w:rPr>
        <w:t>5</w:t>
      </w:r>
      <w:r w:rsidRPr="00F0759A">
        <w:rPr>
          <w:i/>
          <w:iCs/>
          <w:color w:val="555555"/>
          <w:sz w:val="20"/>
          <w:szCs w:val="20"/>
        </w:rPr>
        <w:t xml:space="preserve">00 MW. Offer quantities in 100 MW increments. Term commences </w:t>
      </w:r>
      <w:r w:rsidR="00125E3A" w:rsidRPr="00F0759A">
        <w:rPr>
          <w:i/>
          <w:iCs/>
          <w:color w:val="555555"/>
          <w:sz w:val="20"/>
          <w:szCs w:val="20"/>
        </w:rPr>
        <w:t>Winter</w:t>
      </w:r>
      <w:r w:rsidRPr="00F0759A">
        <w:rPr>
          <w:i/>
          <w:iCs/>
          <w:color w:val="555555"/>
          <w:sz w:val="20"/>
          <w:szCs w:val="20"/>
        </w:rPr>
        <w:t xml:space="preserve"> Planning Year 2027/28; proposals accepted for 1</w:t>
      </w:r>
      <w:r w:rsidR="00904E83" w:rsidRPr="00F0759A">
        <w:rPr>
          <w:i/>
          <w:iCs/>
          <w:color w:val="555555"/>
          <w:sz w:val="20"/>
          <w:szCs w:val="20"/>
        </w:rPr>
        <w:t xml:space="preserve"> to 5</w:t>
      </w:r>
      <w:r w:rsidRPr="00F0759A">
        <w:rPr>
          <w:i/>
          <w:color w:val="555555"/>
          <w:sz w:val="20"/>
          <w:szCs w:val="20"/>
        </w:rPr>
        <w:t xml:space="preserve"> years.</w:t>
      </w:r>
    </w:p>
    <w:tbl>
      <w:tblP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249"/>
        <w:gridCol w:w="1757"/>
        <w:gridCol w:w="1141"/>
        <w:gridCol w:w="1035"/>
        <w:gridCol w:w="1062"/>
        <w:gridCol w:w="1310"/>
        <w:gridCol w:w="2061"/>
      </w:tblGrid>
      <w:tr w:rsidR="00C80FE9" w14:paraId="6944484D" w14:textId="77777777" w:rsidTr="00927B15">
        <w:tc>
          <w:tcPr>
            <w:tcW w:w="2249" w:type="dxa"/>
            <w:tcBorders>
              <w:top w:val="single" w:sz="1" w:space="0" w:color="CCCCCC"/>
              <w:left w:val="single" w:sz="1" w:space="0" w:color="CCCCCC"/>
              <w:bottom w:val="single" w:sz="1" w:space="0" w:color="CCCCCC"/>
              <w:right w:val="single" w:sz="1" w:space="0" w:color="CCCCCC"/>
            </w:tcBorders>
            <w:shd w:val="clear" w:color="auto" w:fill="1A2E44"/>
            <w:tcMar>
              <w:top w:w="80" w:type="dxa"/>
              <w:left w:w="120" w:type="dxa"/>
              <w:bottom w:w="80" w:type="dxa"/>
              <w:right w:w="120" w:type="dxa"/>
            </w:tcMar>
            <w:vAlign w:val="center"/>
          </w:tcPr>
          <w:p w14:paraId="4CDE8E6D" w14:textId="77777777" w:rsidR="00C80FE9" w:rsidRDefault="00C80FE9" w:rsidP="00C85017">
            <w:pPr>
              <w:jc w:val="center"/>
            </w:pPr>
            <w:r>
              <w:rPr>
                <w:b/>
                <w:bCs/>
                <w:color w:val="FFFFFF"/>
                <w:sz w:val="20"/>
                <w:szCs w:val="20"/>
              </w:rPr>
              <w:t>Planning Year</w:t>
            </w:r>
          </w:p>
        </w:tc>
        <w:tc>
          <w:tcPr>
            <w:tcW w:w="1757" w:type="dxa"/>
            <w:tcBorders>
              <w:top w:val="single" w:sz="1" w:space="0" w:color="CCCCCC"/>
              <w:left w:val="single" w:sz="1" w:space="0" w:color="CCCCCC"/>
              <w:bottom w:val="single" w:sz="1" w:space="0" w:color="CCCCCC"/>
              <w:right w:val="single" w:sz="1" w:space="0" w:color="CCCCCC"/>
            </w:tcBorders>
            <w:shd w:val="clear" w:color="auto" w:fill="1A2E44"/>
            <w:tcMar>
              <w:top w:w="80" w:type="dxa"/>
              <w:left w:w="120" w:type="dxa"/>
              <w:bottom w:w="80" w:type="dxa"/>
              <w:right w:w="120" w:type="dxa"/>
            </w:tcMar>
            <w:vAlign w:val="center"/>
          </w:tcPr>
          <w:p w14:paraId="110AC18B" w14:textId="77777777" w:rsidR="00C80FE9" w:rsidRDefault="00C80FE9" w:rsidP="00C85017">
            <w:pPr>
              <w:jc w:val="center"/>
            </w:pPr>
            <w:r>
              <w:rPr>
                <w:b/>
                <w:bCs/>
                <w:color w:val="FFFFFF"/>
                <w:sz w:val="20"/>
                <w:szCs w:val="20"/>
              </w:rPr>
              <w:t>Nameplate Capacity (MW)</w:t>
            </w:r>
          </w:p>
        </w:tc>
        <w:tc>
          <w:tcPr>
            <w:tcW w:w="1141" w:type="dxa"/>
            <w:tcBorders>
              <w:top w:val="single" w:sz="1" w:space="0" w:color="CCCCCC"/>
              <w:left w:val="single" w:sz="1" w:space="0" w:color="CCCCCC"/>
              <w:bottom w:val="single" w:sz="1" w:space="0" w:color="CCCCCC"/>
              <w:right w:val="single" w:sz="1" w:space="0" w:color="CCCCCC"/>
            </w:tcBorders>
            <w:shd w:val="clear" w:color="auto" w:fill="1A2E44"/>
            <w:tcMar>
              <w:top w:w="80" w:type="dxa"/>
              <w:left w:w="120" w:type="dxa"/>
              <w:bottom w:w="80" w:type="dxa"/>
              <w:right w:w="120" w:type="dxa"/>
            </w:tcMar>
            <w:vAlign w:val="center"/>
          </w:tcPr>
          <w:p w14:paraId="64AFB215" w14:textId="77777777" w:rsidR="00C80FE9" w:rsidRDefault="00C80FE9" w:rsidP="00C85017">
            <w:pPr>
              <w:jc w:val="center"/>
            </w:pPr>
            <w:r>
              <w:rPr>
                <w:b/>
                <w:bCs/>
                <w:color w:val="FFFFFF"/>
                <w:sz w:val="20"/>
                <w:szCs w:val="20"/>
              </w:rPr>
              <w:t>ZRC Capacity (MW)</w:t>
            </w:r>
          </w:p>
        </w:tc>
        <w:tc>
          <w:tcPr>
            <w:tcW w:w="1035" w:type="dxa"/>
            <w:tcBorders>
              <w:top w:val="single" w:sz="1" w:space="0" w:color="CCCCCC"/>
              <w:left w:val="single" w:sz="1" w:space="0" w:color="CCCCCC"/>
              <w:bottom w:val="single" w:sz="1" w:space="0" w:color="CCCCCC"/>
              <w:right w:val="single" w:sz="1" w:space="0" w:color="CCCCCC"/>
            </w:tcBorders>
            <w:shd w:val="clear" w:color="auto" w:fill="1A2E44"/>
            <w:vAlign w:val="center"/>
          </w:tcPr>
          <w:p w14:paraId="434FBF7F" w14:textId="162F989E" w:rsidR="00C80FE9" w:rsidRDefault="00C80FE9" w:rsidP="00C85017">
            <w:pPr>
              <w:jc w:val="center"/>
              <w:rPr>
                <w:b/>
                <w:bCs/>
                <w:color w:val="FFFFFF"/>
                <w:sz w:val="20"/>
                <w:szCs w:val="20"/>
              </w:rPr>
            </w:pPr>
            <w:r>
              <w:rPr>
                <w:b/>
                <w:bCs/>
                <w:color w:val="FFFFFF"/>
                <w:sz w:val="20"/>
                <w:szCs w:val="20"/>
              </w:rPr>
              <w:t>Price ($/kW-</w:t>
            </w:r>
            <w:proofErr w:type="spellStart"/>
            <w:r>
              <w:rPr>
                <w:b/>
                <w:bCs/>
                <w:color w:val="FFFFFF"/>
                <w:sz w:val="20"/>
                <w:szCs w:val="20"/>
              </w:rPr>
              <w:t>mo</w:t>
            </w:r>
            <w:proofErr w:type="spellEnd"/>
            <w:r>
              <w:rPr>
                <w:b/>
                <w:bCs/>
                <w:color w:val="FFFFFF"/>
                <w:sz w:val="20"/>
                <w:szCs w:val="20"/>
              </w:rPr>
              <w:t>)</w:t>
            </w:r>
          </w:p>
        </w:tc>
        <w:tc>
          <w:tcPr>
            <w:tcW w:w="1062" w:type="dxa"/>
            <w:tcBorders>
              <w:top w:val="single" w:sz="1" w:space="0" w:color="CCCCCC"/>
              <w:left w:val="single" w:sz="1" w:space="0" w:color="CCCCCC"/>
              <w:bottom w:val="single" w:sz="1" w:space="0" w:color="CCCCCC"/>
              <w:right w:val="single" w:sz="1" w:space="0" w:color="CCCCCC"/>
            </w:tcBorders>
            <w:shd w:val="clear" w:color="auto" w:fill="1A2E44"/>
            <w:tcMar>
              <w:top w:w="80" w:type="dxa"/>
              <w:left w:w="120" w:type="dxa"/>
              <w:bottom w:w="80" w:type="dxa"/>
              <w:right w:w="120" w:type="dxa"/>
            </w:tcMar>
            <w:vAlign w:val="center"/>
          </w:tcPr>
          <w:p w14:paraId="65724C3E" w14:textId="77777777" w:rsidR="00C80FE9" w:rsidRDefault="00C80FE9" w:rsidP="00C85017">
            <w:pPr>
              <w:jc w:val="center"/>
            </w:pPr>
            <w:r>
              <w:rPr>
                <w:b/>
                <w:bCs/>
                <w:color w:val="FFFFFF"/>
                <w:sz w:val="20"/>
                <w:szCs w:val="20"/>
              </w:rPr>
              <w:t>Capacity Zone</w:t>
            </w:r>
          </w:p>
        </w:tc>
        <w:tc>
          <w:tcPr>
            <w:tcW w:w="1310" w:type="dxa"/>
            <w:tcBorders>
              <w:top w:val="single" w:sz="1" w:space="0" w:color="CCCCCC"/>
              <w:left w:val="single" w:sz="1" w:space="0" w:color="CCCCCC"/>
              <w:bottom w:val="single" w:sz="1" w:space="0" w:color="CCCCCC"/>
              <w:right w:val="single" w:sz="1" w:space="0" w:color="CCCCCC"/>
            </w:tcBorders>
            <w:shd w:val="clear" w:color="auto" w:fill="1A2E44"/>
            <w:tcMar>
              <w:top w:w="80" w:type="dxa"/>
              <w:left w:w="120" w:type="dxa"/>
              <w:bottom w:w="80" w:type="dxa"/>
              <w:right w:w="120" w:type="dxa"/>
            </w:tcMar>
            <w:vAlign w:val="center"/>
          </w:tcPr>
          <w:p w14:paraId="6CE3CFF2" w14:textId="77777777" w:rsidR="00C80FE9" w:rsidRDefault="00C80FE9" w:rsidP="00C85017">
            <w:pPr>
              <w:jc w:val="center"/>
            </w:pPr>
            <w:r>
              <w:rPr>
                <w:b/>
                <w:bCs/>
                <w:color w:val="FFFFFF"/>
                <w:sz w:val="20"/>
                <w:szCs w:val="20"/>
              </w:rPr>
              <w:t>Pricing Basis (Annual or Seasonal)</w:t>
            </w:r>
          </w:p>
        </w:tc>
        <w:tc>
          <w:tcPr>
            <w:tcW w:w="2061" w:type="dxa"/>
            <w:tcBorders>
              <w:top w:val="single" w:sz="1" w:space="0" w:color="CCCCCC"/>
              <w:left w:val="single" w:sz="1" w:space="0" w:color="CCCCCC"/>
              <w:bottom w:val="single" w:sz="1" w:space="0" w:color="CCCCCC"/>
              <w:right w:val="single" w:sz="1" w:space="0" w:color="CCCCCC"/>
            </w:tcBorders>
            <w:shd w:val="clear" w:color="auto" w:fill="1A2E44"/>
            <w:tcMar>
              <w:top w:w="80" w:type="dxa"/>
              <w:left w:w="120" w:type="dxa"/>
              <w:bottom w:w="80" w:type="dxa"/>
              <w:right w:w="120" w:type="dxa"/>
            </w:tcMar>
            <w:vAlign w:val="center"/>
          </w:tcPr>
          <w:p w14:paraId="7AAD668E" w14:textId="77777777" w:rsidR="00C80FE9" w:rsidRDefault="00C80FE9" w:rsidP="00C85017">
            <w:pPr>
              <w:jc w:val="center"/>
            </w:pPr>
            <w:r>
              <w:rPr>
                <w:b/>
                <w:bCs/>
                <w:color w:val="FFFFFF"/>
                <w:sz w:val="20"/>
                <w:szCs w:val="20"/>
              </w:rPr>
              <w:t>Notes</w:t>
            </w:r>
          </w:p>
        </w:tc>
      </w:tr>
      <w:tr w:rsidR="00C80FE9" w14:paraId="11A4BE17" w14:textId="77777777" w:rsidTr="00927B15">
        <w:tc>
          <w:tcPr>
            <w:tcW w:w="8554" w:type="dxa"/>
            <w:gridSpan w:val="6"/>
            <w:tcBorders>
              <w:top w:val="single" w:sz="1" w:space="0" w:color="CCCCCC"/>
              <w:left w:val="single" w:sz="1" w:space="0" w:color="CCCCCC"/>
              <w:bottom w:val="single" w:sz="1" w:space="0" w:color="CCCCCC"/>
              <w:right w:val="single" w:sz="1" w:space="0" w:color="CCCCCC"/>
            </w:tcBorders>
            <w:shd w:val="clear" w:color="auto" w:fill="FFFFFF"/>
          </w:tcPr>
          <w:p w14:paraId="7B968F68" w14:textId="77777777" w:rsidR="00C80FE9" w:rsidRDefault="00C80FE9" w:rsidP="0068663E">
            <w:r>
              <w:rPr>
                <w:b/>
                <w:bCs/>
              </w:rPr>
              <w:t>PY 2027/28 — Annual</w:t>
            </w:r>
          </w:p>
        </w:tc>
        <w:tc>
          <w:tcPr>
            <w:tcW w:w="2061"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5A087607" w14:textId="2BF0E904" w:rsidR="00C80FE9" w:rsidRDefault="00C80FE9" w:rsidP="0068663E">
            <w:r>
              <w:rPr>
                <w:i/>
                <w:iCs/>
                <w:color w:val="888888"/>
                <w:sz w:val="18"/>
                <w:szCs w:val="18"/>
              </w:rPr>
              <w:t xml:space="preserve">Term starts </w:t>
            </w:r>
            <w:r w:rsidR="00E911FA">
              <w:rPr>
                <w:i/>
                <w:iCs/>
                <w:color w:val="888888"/>
                <w:sz w:val="18"/>
                <w:szCs w:val="18"/>
              </w:rPr>
              <w:t>Winter</w:t>
            </w:r>
            <w:r>
              <w:rPr>
                <w:i/>
                <w:iCs/>
                <w:color w:val="888888"/>
                <w:sz w:val="18"/>
                <w:szCs w:val="18"/>
              </w:rPr>
              <w:t xml:space="preserve"> 2027</w:t>
            </w:r>
          </w:p>
        </w:tc>
      </w:tr>
      <w:tr w:rsidR="00C80FE9" w14:paraId="5A756864" w14:textId="77777777" w:rsidTr="00927B15">
        <w:tc>
          <w:tcPr>
            <w:tcW w:w="2249"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62D810BF" w14:textId="77777777" w:rsidR="00C80FE9" w:rsidRDefault="00C80FE9" w:rsidP="0068663E">
            <w:r>
              <w:rPr>
                <w:color w:val="555555"/>
                <w:sz w:val="18"/>
                <w:szCs w:val="18"/>
              </w:rPr>
              <w:t xml:space="preserve">  PY 2027/28 — Winter</w:t>
            </w:r>
          </w:p>
        </w:tc>
        <w:tc>
          <w:tcPr>
            <w:tcW w:w="1757"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16075584" w14:textId="77777777" w:rsidR="00C80FE9" w:rsidRDefault="00C80FE9" w:rsidP="0068663E"/>
        </w:tc>
        <w:tc>
          <w:tcPr>
            <w:tcW w:w="1141"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32687289" w14:textId="77777777" w:rsidR="00C80FE9" w:rsidRDefault="00C80FE9" w:rsidP="0068663E"/>
        </w:tc>
        <w:tc>
          <w:tcPr>
            <w:tcW w:w="1035" w:type="dxa"/>
            <w:tcBorders>
              <w:top w:val="single" w:sz="1" w:space="0" w:color="CCCCCC"/>
              <w:left w:val="single" w:sz="1" w:space="0" w:color="CCCCCC"/>
              <w:bottom w:val="single" w:sz="1" w:space="0" w:color="CCCCCC"/>
              <w:right w:val="single" w:sz="1" w:space="0" w:color="CCCCCC"/>
            </w:tcBorders>
            <w:shd w:val="clear" w:color="auto" w:fill="FFFFFF"/>
          </w:tcPr>
          <w:p w14:paraId="6BFEB37B" w14:textId="77777777" w:rsidR="00C80FE9" w:rsidRDefault="00C80FE9" w:rsidP="0068663E"/>
        </w:tc>
        <w:tc>
          <w:tcPr>
            <w:tcW w:w="1062"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25385AFD" w14:textId="77777777" w:rsidR="00C80FE9" w:rsidRDefault="00C80FE9" w:rsidP="0068663E"/>
        </w:tc>
        <w:tc>
          <w:tcPr>
            <w:tcW w:w="131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7E076590" w14:textId="77777777" w:rsidR="00C80FE9" w:rsidRDefault="00C80FE9" w:rsidP="0068663E"/>
        </w:tc>
        <w:tc>
          <w:tcPr>
            <w:tcW w:w="2061"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7CD0345A" w14:textId="77777777" w:rsidR="00C80FE9" w:rsidRDefault="00C80FE9" w:rsidP="0068663E"/>
        </w:tc>
      </w:tr>
      <w:tr w:rsidR="00C80FE9" w14:paraId="23349FAC" w14:textId="77777777" w:rsidTr="00927B15">
        <w:tc>
          <w:tcPr>
            <w:tcW w:w="2249"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65329C5E" w14:textId="77777777" w:rsidR="00C80FE9" w:rsidRDefault="00C80FE9" w:rsidP="0068663E">
            <w:r>
              <w:rPr>
                <w:color w:val="555555"/>
                <w:sz w:val="18"/>
                <w:szCs w:val="18"/>
              </w:rPr>
              <w:t xml:space="preserve">  PY 2027/28 — Spring</w:t>
            </w:r>
          </w:p>
        </w:tc>
        <w:tc>
          <w:tcPr>
            <w:tcW w:w="1757"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61A5AC65" w14:textId="77777777" w:rsidR="00C80FE9" w:rsidRDefault="00C80FE9" w:rsidP="0068663E"/>
        </w:tc>
        <w:tc>
          <w:tcPr>
            <w:tcW w:w="1141"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2BD38E43" w14:textId="77777777" w:rsidR="00C80FE9" w:rsidRDefault="00C80FE9" w:rsidP="0068663E"/>
        </w:tc>
        <w:tc>
          <w:tcPr>
            <w:tcW w:w="1035" w:type="dxa"/>
            <w:tcBorders>
              <w:top w:val="single" w:sz="1" w:space="0" w:color="CCCCCC"/>
              <w:left w:val="single" w:sz="1" w:space="0" w:color="CCCCCC"/>
              <w:bottom w:val="single" w:sz="1" w:space="0" w:color="CCCCCC"/>
              <w:right w:val="single" w:sz="1" w:space="0" w:color="CCCCCC"/>
            </w:tcBorders>
            <w:shd w:val="clear" w:color="auto" w:fill="FFFFFF"/>
          </w:tcPr>
          <w:p w14:paraId="6E056592" w14:textId="77777777" w:rsidR="00C80FE9" w:rsidRDefault="00C80FE9" w:rsidP="0068663E"/>
        </w:tc>
        <w:tc>
          <w:tcPr>
            <w:tcW w:w="1062"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60168BF2" w14:textId="77777777" w:rsidR="00C80FE9" w:rsidRDefault="00C80FE9" w:rsidP="0068663E"/>
        </w:tc>
        <w:tc>
          <w:tcPr>
            <w:tcW w:w="131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5C03B122" w14:textId="77777777" w:rsidR="00C80FE9" w:rsidRDefault="00C80FE9" w:rsidP="0068663E"/>
        </w:tc>
        <w:tc>
          <w:tcPr>
            <w:tcW w:w="2061"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14AF469D" w14:textId="77777777" w:rsidR="00C80FE9" w:rsidRDefault="00C80FE9" w:rsidP="0068663E"/>
        </w:tc>
      </w:tr>
      <w:tr w:rsidR="00C80FE9" w14:paraId="4305BBD9" w14:textId="77777777" w:rsidTr="00927B15">
        <w:tc>
          <w:tcPr>
            <w:tcW w:w="8554" w:type="dxa"/>
            <w:gridSpan w:val="6"/>
            <w:tcBorders>
              <w:top w:val="single" w:sz="1" w:space="0" w:color="CCCCCC"/>
              <w:left w:val="single" w:sz="1" w:space="0" w:color="CCCCCC"/>
              <w:bottom w:val="single" w:sz="1" w:space="0" w:color="CCCCCC"/>
              <w:right w:val="single" w:sz="1" w:space="0" w:color="CCCCCC"/>
            </w:tcBorders>
          </w:tcPr>
          <w:p w14:paraId="6673248A" w14:textId="77777777" w:rsidR="00C80FE9" w:rsidRDefault="00C80FE9" w:rsidP="0068663E">
            <w:r>
              <w:rPr>
                <w:b/>
                <w:bCs/>
              </w:rPr>
              <w:t>PY 2028/29 — Annual</w:t>
            </w:r>
          </w:p>
        </w:tc>
        <w:tc>
          <w:tcPr>
            <w:tcW w:w="2061"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6A4DBAD7" w14:textId="6D65145F" w:rsidR="00C80FE9" w:rsidRDefault="00C80FE9" w:rsidP="0068663E">
            <w:r>
              <w:rPr>
                <w:i/>
                <w:iCs/>
                <w:color w:val="888888"/>
                <w:sz w:val="18"/>
                <w:szCs w:val="18"/>
              </w:rPr>
              <w:t>Year 2</w:t>
            </w:r>
          </w:p>
        </w:tc>
      </w:tr>
      <w:tr w:rsidR="00C80FE9" w14:paraId="7FCF6920" w14:textId="77777777" w:rsidTr="00927B15">
        <w:tc>
          <w:tcPr>
            <w:tcW w:w="2249"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4E044355" w14:textId="77777777" w:rsidR="00C80FE9" w:rsidRDefault="00C80FE9" w:rsidP="0068663E">
            <w:r>
              <w:rPr>
                <w:color w:val="555555"/>
                <w:sz w:val="18"/>
                <w:szCs w:val="18"/>
              </w:rPr>
              <w:t xml:space="preserve">  PY 2028/29 — Summer</w:t>
            </w:r>
          </w:p>
        </w:tc>
        <w:tc>
          <w:tcPr>
            <w:tcW w:w="1757" w:type="dxa"/>
            <w:tcBorders>
              <w:top w:val="single" w:sz="1" w:space="0" w:color="CCCCCC"/>
              <w:left w:val="single" w:sz="1" w:space="0" w:color="CCCCCC"/>
              <w:bottom w:val="single" w:sz="1" w:space="0" w:color="CCCCCC"/>
              <w:right w:val="single" w:sz="1" w:space="0" w:color="CCCCCC"/>
            </w:tcBorders>
            <w:tcMar>
              <w:top w:w="40" w:type="dxa"/>
              <w:left w:w="120" w:type="dxa"/>
              <w:bottom w:w="40" w:type="dxa"/>
              <w:right w:w="120" w:type="dxa"/>
            </w:tcMar>
          </w:tcPr>
          <w:p w14:paraId="1497E302" w14:textId="77777777" w:rsidR="00C80FE9" w:rsidRDefault="00C80FE9" w:rsidP="0068663E"/>
        </w:tc>
        <w:tc>
          <w:tcPr>
            <w:tcW w:w="1141" w:type="dxa"/>
            <w:tcBorders>
              <w:top w:val="single" w:sz="1" w:space="0" w:color="CCCCCC"/>
              <w:left w:val="single" w:sz="1" w:space="0" w:color="CCCCCC"/>
              <w:bottom w:val="single" w:sz="1" w:space="0" w:color="CCCCCC"/>
              <w:right w:val="single" w:sz="1" w:space="0" w:color="CCCCCC"/>
            </w:tcBorders>
            <w:tcMar>
              <w:top w:w="40" w:type="dxa"/>
              <w:left w:w="120" w:type="dxa"/>
              <w:bottom w:w="40" w:type="dxa"/>
              <w:right w:w="120" w:type="dxa"/>
            </w:tcMar>
          </w:tcPr>
          <w:p w14:paraId="21EC7003" w14:textId="77777777" w:rsidR="00C80FE9" w:rsidRDefault="00C80FE9" w:rsidP="0068663E"/>
        </w:tc>
        <w:tc>
          <w:tcPr>
            <w:tcW w:w="1035" w:type="dxa"/>
            <w:tcBorders>
              <w:top w:val="single" w:sz="1" w:space="0" w:color="CCCCCC"/>
              <w:left w:val="single" w:sz="1" w:space="0" w:color="CCCCCC"/>
              <w:bottom w:val="single" w:sz="1" w:space="0" w:color="CCCCCC"/>
              <w:right w:val="single" w:sz="1" w:space="0" w:color="CCCCCC"/>
            </w:tcBorders>
          </w:tcPr>
          <w:p w14:paraId="0691E3FB" w14:textId="77777777" w:rsidR="00C80FE9" w:rsidRDefault="00C80FE9" w:rsidP="0068663E"/>
        </w:tc>
        <w:tc>
          <w:tcPr>
            <w:tcW w:w="1062" w:type="dxa"/>
            <w:tcBorders>
              <w:top w:val="single" w:sz="1" w:space="0" w:color="CCCCCC"/>
              <w:left w:val="single" w:sz="1" w:space="0" w:color="CCCCCC"/>
              <w:bottom w:val="single" w:sz="1" w:space="0" w:color="CCCCCC"/>
              <w:right w:val="single" w:sz="1" w:space="0" w:color="CCCCCC"/>
            </w:tcBorders>
            <w:tcMar>
              <w:top w:w="40" w:type="dxa"/>
              <w:left w:w="120" w:type="dxa"/>
              <w:bottom w:w="40" w:type="dxa"/>
              <w:right w:w="120" w:type="dxa"/>
            </w:tcMar>
          </w:tcPr>
          <w:p w14:paraId="25E3D333" w14:textId="77777777" w:rsidR="00C80FE9" w:rsidRDefault="00C80FE9" w:rsidP="0068663E"/>
        </w:tc>
        <w:tc>
          <w:tcPr>
            <w:tcW w:w="1310" w:type="dxa"/>
            <w:tcBorders>
              <w:top w:val="single" w:sz="1" w:space="0" w:color="CCCCCC"/>
              <w:left w:val="single" w:sz="1" w:space="0" w:color="CCCCCC"/>
              <w:bottom w:val="single" w:sz="1" w:space="0" w:color="CCCCCC"/>
              <w:right w:val="single" w:sz="1" w:space="0" w:color="CCCCCC"/>
            </w:tcBorders>
            <w:tcMar>
              <w:top w:w="40" w:type="dxa"/>
              <w:left w:w="120" w:type="dxa"/>
              <w:bottom w:w="40" w:type="dxa"/>
              <w:right w:w="120" w:type="dxa"/>
            </w:tcMar>
          </w:tcPr>
          <w:p w14:paraId="302A1C27" w14:textId="77777777" w:rsidR="00C80FE9" w:rsidRDefault="00C80FE9" w:rsidP="0068663E"/>
        </w:tc>
        <w:tc>
          <w:tcPr>
            <w:tcW w:w="2061" w:type="dxa"/>
            <w:tcBorders>
              <w:top w:val="single" w:sz="1" w:space="0" w:color="CCCCCC"/>
              <w:left w:val="single" w:sz="1" w:space="0" w:color="CCCCCC"/>
              <w:bottom w:val="single" w:sz="1" w:space="0" w:color="CCCCCC"/>
              <w:right w:val="single" w:sz="1" w:space="0" w:color="CCCCCC"/>
            </w:tcBorders>
            <w:tcMar>
              <w:top w:w="40" w:type="dxa"/>
              <w:left w:w="120" w:type="dxa"/>
              <w:bottom w:w="40" w:type="dxa"/>
              <w:right w:w="120" w:type="dxa"/>
            </w:tcMar>
          </w:tcPr>
          <w:p w14:paraId="5A86C8BA" w14:textId="77777777" w:rsidR="00C80FE9" w:rsidRDefault="00C80FE9" w:rsidP="0068663E"/>
        </w:tc>
      </w:tr>
      <w:tr w:rsidR="00C80FE9" w14:paraId="26A0B4BD" w14:textId="77777777" w:rsidTr="00927B15">
        <w:tc>
          <w:tcPr>
            <w:tcW w:w="2249"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5300DD7F" w14:textId="77777777" w:rsidR="00C80FE9" w:rsidRDefault="00C80FE9" w:rsidP="0068663E">
            <w:r>
              <w:rPr>
                <w:color w:val="555555"/>
                <w:sz w:val="18"/>
                <w:szCs w:val="18"/>
              </w:rPr>
              <w:t xml:space="preserve">  PY 2028/29 — Fall</w:t>
            </w:r>
          </w:p>
        </w:tc>
        <w:tc>
          <w:tcPr>
            <w:tcW w:w="1757" w:type="dxa"/>
            <w:tcBorders>
              <w:top w:val="single" w:sz="1" w:space="0" w:color="CCCCCC"/>
              <w:left w:val="single" w:sz="1" w:space="0" w:color="CCCCCC"/>
              <w:bottom w:val="single" w:sz="1" w:space="0" w:color="CCCCCC"/>
              <w:right w:val="single" w:sz="1" w:space="0" w:color="CCCCCC"/>
            </w:tcBorders>
            <w:tcMar>
              <w:top w:w="40" w:type="dxa"/>
              <w:left w:w="120" w:type="dxa"/>
              <w:bottom w:w="40" w:type="dxa"/>
              <w:right w:w="120" w:type="dxa"/>
            </w:tcMar>
          </w:tcPr>
          <w:p w14:paraId="633E2820" w14:textId="77777777" w:rsidR="00C80FE9" w:rsidRDefault="00C80FE9" w:rsidP="0068663E"/>
        </w:tc>
        <w:tc>
          <w:tcPr>
            <w:tcW w:w="1141" w:type="dxa"/>
            <w:tcBorders>
              <w:top w:val="single" w:sz="1" w:space="0" w:color="CCCCCC"/>
              <w:left w:val="single" w:sz="1" w:space="0" w:color="CCCCCC"/>
              <w:bottom w:val="single" w:sz="1" w:space="0" w:color="CCCCCC"/>
              <w:right w:val="single" w:sz="1" w:space="0" w:color="CCCCCC"/>
            </w:tcBorders>
            <w:tcMar>
              <w:top w:w="40" w:type="dxa"/>
              <w:left w:w="120" w:type="dxa"/>
              <w:bottom w:w="40" w:type="dxa"/>
              <w:right w:w="120" w:type="dxa"/>
            </w:tcMar>
          </w:tcPr>
          <w:p w14:paraId="62964F68" w14:textId="77777777" w:rsidR="00C80FE9" w:rsidRDefault="00C80FE9" w:rsidP="0068663E"/>
        </w:tc>
        <w:tc>
          <w:tcPr>
            <w:tcW w:w="1035" w:type="dxa"/>
            <w:tcBorders>
              <w:top w:val="single" w:sz="1" w:space="0" w:color="CCCCCC"/>
              <w:left w:val="single" w:sz="1" w:space="0" w:color="CCCCCC"/>
              <w:bottom w:val="single" w:sz="1" w:space="0" w:color="CCCCCC"/>
              <w:right w:val="single" w:sz="1" w:space="0" w:color="CCCCCC"/>
            </w:tcBorders>
          </w:tcPr>
          <w:p w14:paraId="3B712551" w14:textId="77777777" w:rsidR="00C80FE9" w:rsidRDefault="00C80FE9" w:rsidP="0068663E"/>
        </w:tc>
        <w:tc>
          <w:tcPr>
            <w:tcW w:w="1062" w:type="dxa"/>
            <w:tcBorders>
              <w:top w:val="single" w:sz="1" w:space="0" w:color="CCCCCC"/>
              <w:left w:val="single" w:sz="1" w:space="0" w:color="CCCCCC"/>
              <w:bottom w:val="single" w:sz="1" w:space="0" w:color="CCCCCC"/>
              <w:right w:val="single" w:sz="1" w:space="0" w:color="CCCCCC"/>
            </w:tcBorders>
            <w:tcMar>
              <w:top w:w="40" w:type="dxa"/>
              <w:left w:w="120" w:type="dxa"/>
              <w:bottom w:w="40" w:type="dxa"/>
              <w:right w:w="120" w:type="dxa"/>
            </w:tcMar>
          </w:tcPr>
          <w:p w14:paraId="7EB17AC6" w14:textId="77777777" w:rsidR="00C80FE9" w:rsidRDefault="00C80FE9" w:rsidP="0068663E"/>
        </w:tc>
        <w:tc>
          <w:tcPr>
            <w:tcW w:w="1310" w:type="dxa"/>
            <w:tcBorders>
              <w:top w:val="single" w:sz="1" w:space="0" w:color="CCCCCC"/>
              <w:left w:val="single" w:sz="1" w:space="0" w:color="CCCCCC"/>
              <w:bottom w:val="single" w:sz="1" w:space="0" w:color="CCCCCC"/>
              <w:right w:val="single" w:sz="1" w:space="0" w:color="CCCCCC"/>
            </w:tcBorders>
            <w:tcMar>
              <w:top w:w="40" w:type="dxa"/>
              <w:left w:w="120" w:type="dxa"/>
              <w:bottom w:w="40" w:type="dxa"/>
              <w:right w:w="120" w:type="dxa"/>
            </w:tcMar>
          </w:tcPr>
          <w:p w14:paraId="79C002C6" w14:textId="77777777" w:rsidR="00C80FE9" w:rsidRDefault="00C80FE9" w:rsidP="0068663E"/>
        </w:tc>
        <w:tc>
          <w:tcPr>
            <w:tcW w:w="2061" w:type="dxa"/>
            <w:tcBorders>
              <w:top w:val="single" w:sz="1" w:space="0" w:color="CCCCCC"/>
              <w:left w:val="single" w:sz="1" w:space="0" w:color="CCCCCC"/>
              <w:bottom w:val="single" w:sz="1" w:space="0" w:color="CCCCCC"/>
              <w:right w:val="single" w:sz="1" w:space="0" w:color="CCCCCC"/>
            </w:tcBorders>
            <w:tcMar>
              <w:top w:w="40" w:type="dxa"/>
              <w:left w:w="120" w:type="dxa"/>
              <w:bottom w:w="40" w:type="dxa"/>
              <w:right w:w="120" w:type="dxa"/>
            </w:tcMar>
          </w:tcPr>
          <w:p w14:paraId="56376814" w14:textId="77777777" w:rsidR="00C80FE9" w:rsidRDefault="00C80FE9" w:rsidP="0068663E"/>
        </w:tc>
      </w:tr>
      <w:tr w:rsidR="00C80FE9" w14:paraId="7E4F2CA5" w14:textId="77777777" w:rsidTr="00927B15">
        <w:tc>
          <w:tcPr>
            <w:tcW w:w="2249"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7E427898" w14:textId="77777777" w:rsidR="00C80FE9" w:rsidRDefault="00C80FE9" w:rsidP="0068663E">
            <w:r>
              <w:rPr>
                <w:color w:val="555555"/>
                <w:sz w:val="18"/>
                <w:szCs w:val="18"/>
              </w:rPr>
              <w:t xml:space="preserve">  PY 2028/29 — Winter</w:t>
            </w:r>
          </w:p>
        </w:tc>
        <w:tc>
          <w:tcPr>
            <w:tcW w:w="1757" w:type="dxa"/>
            <w:tcBorders>
              <w:top w:val="single" w:sz="1" w:space="0" w:color="CCCCCC"/>
              <w:left w:val="single" w:sz="1" w:space="0" w:color="CCCCCC"/>
              <w:bottom w:val="single" w:sz="1" w:space="0" w:color="CCCCCC"/>
              <w:right w:val="single" w:sz="1" w:space="0" w:color="CCCCCC"/>
            </w:tcBorders>
            <w:tcMar>
              <w:top w:w="40" w:type="dxa"/>
              <w:left w:w="120" w:type="dxa"/>
              <w:bottom w:w="40" w:type="dxa"/>
              <w:right w:w="120" w:type="dxa"/>
            </w:tcMar>
          </w:tcPr>
          <w:p w14:paraId="5719596D" w14:textId="77777777" w:rsidR="00C80FE9" w:rsidRDefault="00C80FE9" w:rsidP="0068663E"/>
        </w:tc>
        <w:tc>
          <w:tcPr>
            <w:tcW w:w="1141" w:type="dxa"/>
            <w:tcBorders>
              <w:top w:val="single" w:sz="1" w:space="0" w:color="CCCCCC"/>
              <w:left w:val="single" w:sz="1" w:space="0" w:color="CCCCCC"/>
              <w:bottom w:val="single" w:sz="1" w:space="0" w:color="CCCCCC"/>
              <w:right w:val="single" w:sz="1" w:space="0" w:color="CCCCCC"/>
            </w:tcBorders>
            <w:tcMar>
              <w:top w:w="40" w:type="dxa"/>
              <w:left w:w="120" w:type="dxa"/>
              <w:bottom w:w="40" w:type="dxa"/>
              <w:right w:w="120" w:type="dxa"/>
            </w:tcMar>
          </w:tcPr>
          <w:p w14:paraId="02888E55" w14:textId="77777777" w:rsidR="00C80FE9" w:rsidRDefault="00C80FE9" w:rsidP="0068663E"/>
        </w:tc>
        <w:tc>
          <w:tcPr>
            <w:tcW w:w="1035" w:type="dxa"/>
            <w:tcBorders>
              <w:top w:val="single" w:sz="1" w:space="0" w:color="CCCCCC"/>
              <w:left w:val="single" w:sz="1" w:space="0" w:color="CCCCCC"/>
              <w:bottom w:val="single" w:sz="1" w:space="0" w:color="CCCCCC"/>
              <w:right w:val="single" w:sz="1" w:space="0" w:color="CCCCCC"/>
            </w:tcBorders>
          </w:tcPr>
          <w:p w14:paraId="4BC8FD4A" w14:textId="77777777" w:rsidR="00C80FE9" w:rsidRDefault="00C80FE9" w:rsidP="0068663E"/>
        </w:tc>
        <w:tc>
          <w:tcPr>
            <w:tcW w:w="1062" w:type="dxa"/>
            <w:tcBorders>
              <w:top w:val="single" w:sz="1" w:space="0" w:color="CCCCCC"/>
              <w:left w:val="single" w:sz="1" w:space="0" w:color="CCCCCC"/>
              <w:bottom w:val="single" w:sz="1" w:space="0" w:color="CCCCCC"/>
              <w:right w:val="single" w:sz="1" w:space="0" w:color="CCCCCC"/>
            </w:tcBorders>
            <w:tcMar>
              <w:top w:w="40" w:type="dxa"/>
              <w:left w:w="120" w:type="dxa"/>
              <w:bottom w:w="40" w:type="dxa"/>
              <w:right w:w="120" w:type="dxa"/>
            </w:tcMar>
          </w:tcPr>
          <w:p w14:paraId="78A9D261" w14:textId="77777777" w:rsidR="00C80FE9" w:rsidRDefault="00C80FE9" w:rsidP="0068663E"/>
        </w:tc>
        <w:tc>
          <w:tcPr>
            <w:tcW w:w="1310" w:type="dxa"/>
            <w:tcBorders>
              <w:top w:val="single" w:sz="1" w:space="0" w:color="CCCCCC"/>
              <w:left w:val="single" w:sz="1" w:space="0" w:color="CCCCCC"/>
              <w:bottom w:val="single" w:sz="1" w:space="0" w:color="CCCCCC"/>
              <w:right w:val="single" w:sz="1" w:space="0" w:color="CCCCCC"/>
            </w:tcBorders>
            <w:tcMar>
              <w:top w:w="40" w:type="dxa"/>
              <w:left w:w="120" w:type="dxa"/>
              <w:bottom w:w="40" w:type="dxa"/>
              <w:right w:w="120" w:type="dxa"/>
            </w:tcMar>
          </w:tcPr>
          <w:p w14:paraId="25F8C38F" w14:textId="77777777" w:rsidR="00C80FE9" w:rsidRDefault="00C80FE9" w:rsidP="0068663E"/>
        </w:tc>
        <w:tc>
          <w:tcPr>
            <w:tcW w:w="2061" w:type="dxa"/>
            <w:tcBorders>
              <w:top w:val="single" w:sz="1" w:space="0" w:color="CCCCCC"/>
              <w:left w:val="single" w:sz="1" w:space="0" w:color="CCCCCC"/>
              <w:bottom w:val="single" w:sz="1" w:space="0" w:color="CCCCCC"/>
              <w:right w:val="single" w:sz="1" w:space="0" w:color="CCCCCC"/>
            </w:tcBorders>
            <w:tcMar>
              <w:top w:w="40" w:type="dxa"/>
              <w:left w:w="120" w:type="dxa"/>
              <w:bottom w:w="40" w:type="dxa"/>
              <w:right w:w="120" w:type="dxa"/>
            </w:tcMar>
          </w:tcPr>
          <w:p w14:paraId="53730337" w14:textId="77777777" w:rsidR="00C80FE9" w:rsidRDefault="00C80FE9" w:rsidP="0068663E"/>
        </w:tc>
      </w:tr>
      <w:tr w:rsidR="00C80FE9" w14:paraId="0F6D4CC4" w14:textId="77777777" w:rsidTr="00927B15">
        <w:tc>
          <w:tcPr>
            <w:tcW w:w="2249"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3E70A3B6" w14:textId="77777777" w:rsidR="00C80FE9" w:rsidRDefault="00C80FE9" w:rsidP="0068663E">
            <w:r>
              <w:rPr>
                <w:color w:val="555555"/>
                <w:sz w:val="18"/>
                <w:szCs w:val="18"/>
              </w:rPr>
              <w:t xml:space="preserve">  PY 2028/29 — Spring</w:t>
            </w:r>
          </w:p>
        </w:tc>
        <w:tc>
          <w:tcPr>
            <w:tcW w:w="1757" w:type="dxa"/>
            <w:tcBorders>
              <w:top w:val="single" w:sz="1" w:space="0" w:color="CCCCCC"/>
              <w:left w:val="single" w:sz="1" w:space="0" w:color="CCCCCC"/>
              <w:bottom w:val="single" w:sz="1" w:space="0" w:color="CCCCCC"/>
              <w:right w:val="single" w:sz="1" w:space="0" w:color="CCCCCC"/>
            </w:tcBorders>
            <w:tcMar>
              <w:top w:w="40" w:type="dxa"/>
              <w:left w:w="120" w:type="dxa"/>
              <w:bottom w:w="40" w:type="dxa"/>
              <w:right w:w="120" w:type="dxa"/>
            </w:tcMar>
          </w:tcPr>
          <w:p w14:paraId="02455B02" w14:textId="77777777" w:rsidR="00C80FE9" w:rsidRDefault="00C80FE9" w:rsidP="0068663E"/>
        </w:tc>
        <w:tc>
          <w:tcPr>
            <w:tcW w:w="1141" w:type="dxa"/>
            <w:tcBorders>
              <w:top w:val="single" w:sz="1" w:space="0" w:color="CCCCCC"/>
              <w:left w:val="single" w:sz="1" w:space="0" w:color="CCCCCC"/>
              <w:bottom w:val="single" w:sz="1" w:space="0" w:color="CCCCCC"/>
              <w:right w:val="single" w:sz="1" w:space="0" w:color="CCCCCC"/>
            </w:tcBorders>
            <w:tcMar>
              <w:top w:w="40" w:type="dxa"/>
              <w:left w:w="120" w:type="dxa"/>
              <w:bottom w:w="40" w:type="dxa"/>
              <w:right w:w="120" w:type="dxa"/>
            </w:tcMar>
          </w:tcPr>
          <w:p w14:paraId="39C0FFB1" w14:textId="77777777" w:rsidR="00C80FE9" w:rsidRDefault="00C80FE9" w:rsidP="0068663E"/>
        </w:tc>
        <w:tc>
          <w:tcPr>
            <w:tcW w:w="1035" w:type="dxa"/>
            <w:tcBorders>
              <w:top w:val="single" w:sz="1" w:space="0" w:color="CCCCCC"/>
              <w:left w:val="single" w:sz="1" w:space="0" w:color="CCCCCC"/>
              <w:bottom w:val="single" w:sz="1" w:space="0" w:color="CCCCCC"/>
              <w:right w:val="single" w:sz="1" w:space="0" w:color="CCCCCC"/>
            </w:tcBorders>
          </w:tcPr>
          <w:p w14:paraId="3C1E0A56" w14:textId="77777777" w:rsidR="00C80FE9" w:rsidRDefault="00C80FE9" w:rsidP="0068663E"/>
        </w:tc>
        <w:tc>
          <w:tcPr>
            <w:tcW w:w="1062" w:type="dxa"/>
            <w:tcBorders>
              <w:top w:val="single" w:sz="1" w:space="0" w:color="CCCCCC"/>
              <w:left w:val="single" w:sz="1" w:space="0" w:color="CCCCCC"/>
              <w:bottom w:val="single" w:sz="1" w:space="0" w:color="CCCCCC"/>
              <w:right w:val="single" w:sz="1" w:space="0" w:color="CCCCCC"/>
            </w:tcBorders>
            <w:tcMar>
              <w:top w:w="40" w:type="dxa"/>
              <w:left w:w="120" w:type="dxa"/>
              <w:bottom w:w="40" w:type="dxa"/>
              <w:right w:w="120" w:type="dxa"/>
            </w:tcMar>
          </w:tcPr>
          <w:p w14:paraId="677F5856" w14:textId="77777777" w:rsidR="00C80FE9" w:rsidRDefault="00C80FE9" w:rsidP="0068663E"/>
        </w:tc>
        <w:tc>
          <w:tcPr>
            <w:tcW w:w="1310" w:type="dxa"/>
            <w:tcBorders>
              <w:top w:val="single" w:sz="1" w:space="0" w:color="CCCCCC"/>
              <w:left w:val="single" w:sz="1" w:space="0" w:color="CCCCCC"/>
              <w:bottom w:val="single" w:sz="1" w:space="0" w:color="CCCCCC"/>
              <w:right w:val="single" w:sz="1" w:space="0" w:color="CCCCCC"/>
            </w:tcBorders>
            <w:tcMar>
              <w:top w:w="40" w:type="dxa"/>
              <w:left w:w="120" w:type="dxa"/>
              <w:bottom w:w="40" w:type="dxa"/>
              <w:right w:w="120" w:type="dxa"/>
            </w:tcMar>
          </w:tcPr>
          <w:p w14:paraId="1B6CC5F1" w14:textId="77777777" w:rsidR="00C80FE9" w:rsidRDefault="00C80FE9" w:rsidP="0068663E"/>
        </w:tc>
        <w:tc>
          <w:tcPr>
            <w:tcW w:w="2061" w:type="dxa"/>
            <w:tcBorders>
              <w:top w:val="single" w:sz="1" w:space="0" w:color="CCCCCC"/>
              <w:left w:val="single" w:sz="1" w:space="0" w:color="CCCCCC"/>
              <w:bottom w:val="single" w:sz="1" w:space="0" w:color="CCCCCC"/>
              <w:right w:val="single" w:sz="1" w:space="0" w:color="CCCCCC"/>
            </w:tcBorders>
            <w:tcMar>
              <w:top w:w="40" w:type="dxa"/>
              <w:left w:w="120" w:type="dxa"/>
              <w:bottom w:w="40" w:type="dxa"/>
              <w:right w:w="120" w:type="dxa"/>
            </w:tcMar>
          </w:tcPr>
          <w:p w14:paraId="36F27B34" w14:textId="77777777" w:rsidR="00C80FE9" w:rsidRDefault="00C80FE9" w:rsidP="0068663E"/>
        </w:tc>
      </w:tr>
      <w:tr w:rsidR="00C80FE9" w14:paraId="2121D366" w14:textId="77777777" w:rsidTr="00927B15">
        <w:tc>
          <w:tcPr>
            <w:tcW w:w="8554" w:type="dxa"/>
            <w:gridSpan w:val="6"/>
            <w:tcBorders>
              <w:top w:val="single" w:sz="1" w:space="0" w:color="CCCCCC"/>
              <w:left w:val="single" w:sz="1" w:space="0" w:color="CCCCCC"/>
              <w:bottom w:val="single" w:sz="1" w:space="0" w:color="CCCCCC"/>
              <w:right w:val="single" w:sz="1" w:space="0" w:color="CCCCCC"/>
            </w:tcBorders>
            <w:shd w:val="clear" w:color="auto" w:fill="FFFFFF"/>
          </w:tcPr>
          <w:p w14:paraId="6F26AAA1" w14:textId="77777777" w:rsidR="00C80FE9" w:rsidRDefault="00C80FE9" w:rsidP="0068663E">
            <w:r>
              <w:rPr>
                <w:b/>
                <w:bCs/>
              </w:rPr>
              <w:t>PY 2029/30 — Annual</w:t>
            </w:r>
          </w:p>
        </w:tc>
        <w:tc>
          <w:tcPr>
            <w:tcW w:w="2061"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396CE1DE" w14:textId="68C7A594" w:rsidR="00C80FE9" w:rsidRDefault="00C80FE9" w:rsidP="0068663E">
            <w:r>
              <w:rPr>
                <w:i/>
                <w:iCs/>
                <w:color w:val="888888"/>
                <w:sz w:val="18"/>
                <w:szCs w:val="18"/>
              </w:rPr>
              <w:t>Year 3</w:t>
            </w:r>
          </w:p>
        </w:tc>
      </w:tr>
      <w:tr w:rsidR="00C80FE9" w14:paraId="7FCB53DE" w14:textId="77777777" w:rsidTr="00927B15">
        <w:tc>
          <w:tcPr>
            <w:tcW w:w="2249"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29B7AA0D" w14:textId="77777777" w:rsidR="00C80FE9" w:rsidRDefault="00C80FE9" w:rsidP="0068663E">
            <w:r>
              <w:rPr>
                <w:color w:val="555555"/>
                <w:sz w:val="18"/>
                <w:szCs w:val="18"/>
              </w:rPr>
              <w:t xml:space="preserve">  PY 2029/30 — Summer</w:t>
            </w:r>
          </w:p>
        </w:tc>
        <w:tc>
          <w:tcPr>
            <w:tcW w:w="1757"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06037ED5" w14:textId="77777777" w:rsidR="00C80FE9" w:rsidRDefault="00C80FE9" w:rsidP="0068663E"/>
        </w:tc>
        <w:tc>
          <w:tcPr>
            <w:tcW w:w="1141"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4F255724" w14:textId="77777777" w:rsidR="00C80FE9" w:rsidRDefault="00C80FE9" w:rsidP="0068663E"/>
        </w:tc>
        <w:tc>
          <w:tcPr>
            <w:tcW w:w="1035" w:type="dxa"/>
            <w:tcBorders>
              <w:top w:val="single" w:sz="1" w:space="0" w:color="CCCCCC"/>
              <w:left w:val="single" w:sz="1" w:space="0" w:color="CCCCCC"/>
              <w:bottom w:val="single" w:sz="1" w:space="0" w:color="CCCCCC"/>
              <w:right w:val="single" w:sz="1" w:space="0" w:color="CCCCCC"/>
            </w:tcBorders>
            <w:shd w:val="clear" w:color="auto" w:fill="FFFFFF"/>
          </w:tcPr>
          <w:p w14:paraId="668CEEE5" w14:textId="77777777" w:rsidR="00C80FE9" w:rsidRDefault="00C80FE9" w:rsidP="0068663E"/>
        </w:tc>
        <w:tc>
          <w:tcPr>
            <w:tcW w:w="1062"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47B5B9D5" w14:textId="77777777" w:rsidR="00C80FE9" w:rsidRDefault="00C80FE9" w:rsidP="0068663E"/>
        </w:tc>
        <w:tc>
          <w:tcPr>
            <w:tcW w:w="131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21A6F6C6" w14:textId="77777777" w:rsidR="00C80FE9" w:rsidRDefault="00C80FE9" w:rsidP="0068663E"/>
        </w:tc>
        <w:tc>
          <w:tcPr>
            <w:tcW w:w="2061"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1D55CDF8" w14:textId="77777777" w:rsidR="00C80FE9" w:rsidRDefault="00C80FE9" w:rsidP="0068663E"/>
        </w:tc>
      </w:tr>
      <w:tr w:rsidR="00C80FE9" w14:paraId="1F654FED" w14:textId="77777777" w:rsidTr="00927B15">
        <w:tc>
          <w:tcPr>
            <w:tcW w:w="2249"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365D755E" w14:textId="77777777" w:rsidR="00C80FE9" w:rsidRDefault="00C80FE9" w:rsidP="0068663E">
            <w:r>
              <w:rPr>
                <w:color w:val="555555"/>
                <w:sz w:val="18"/>
                <w:szCs w:val="18"/>
              </w:rPr>
              <w:t xml:space="preserve">  PY 2029/30 — Fall</w:t>
            </w:r>
          </w:p>
        </w:tc>
        <w:tc>
          <w:tcPr>
            <w:tcW w:w="1757"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3A6C6B98" w14:textId="77777777" w:rsidR="00C80FE9" w:rsidRDefault="00C80FE9" w:rsidP="0068663E"/>
        </w:tc>
        <w:tc>
          <w:tcPr>
            <w:tcW w:w="1141"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6C6874E4" w14:textId="77777777" w:rsidR="00C80FE9" w:rsidRDefault="00C80FE9" w:rsidP="0068663E"/>
        </w:tc>
        <w:tc>
          <w:tcPr>
            <w:tcW w:w="1035" w:type="dxa"/>
            <w:tcBorders>
              <w:top w:val="single" w:sz="1" w:space="0" w:color="CCCCCC"/>
              <w:left w:val="single" w:sz="1" w:space="0" w:color="CCCCCC"/>
              <w:bottom w:val="single" w:sz="1" w:space="0" w:color="CCCCCC"/>
              <w:right w:val="single" w:sz="1" w:space="0" w:color="CCCCCC"/>
            </w:tcBorders>
            <w:shd w:val="clear" w:color="auto" w:fill="FFFFFF"/>
          </w:tcPr>
          <w:p w14:paraId="7E594463" w14:textId="77777777" w:rsidR="00C80FE9" w:rsidRDefault="00C80FE9" w:rsidP="0068663E"/>
        </w:tc>
        <w:tc>
          <w:tcPr>
            <w:tcW w:w="1062"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41A18A04" w14:textId="77777777" w:rsidR="00C80FE9" w:rsidRDefault="00C80FE9" w:rsidP="0068663E"/>
        </w:tc>
        <w:tc>
          <w:tcPr>
            <w:tcW w:w="131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6D38A5A0" w14:textId="77777777" w:rsidR="00C80FE9" w:rsidRDefault="00C80FE9" w:rsidP="0068663E"/>
        </w:tc>
        <w:tc>
          <w:tcPr>
            <w:tcW w:w="2061"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3136D3BA" w14:textId="77777777" w:rsidR="00C80FE9" w:rsidRDefault="00C80FE9" w:rsidP="0068663E"/>
        </w:tc>
      </w:tr>
      <w:tr w:rsidR="00C80FE9" w14:paraId="5E5D56B8" w14:textId="77777777" w:rsidTr="00927B15">
        <w:tc>
          <w:tcPr>
            <w:tcW w:w="2249"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0CB80A46" w14:textId="77777777" w:rsidR="00C80FE9" w:rsidRDefault="00C80FE9" w:rsidP="0068663E">
            <w:r>
              <w:rPr>
                <w:color w:val="555555"/>
                <w:sz w:val="18"/>
                <w:szCs w:val="18"/>
              </w:rPr>
              <w:t xml:space="preserve">  PY 2029/30 — Winter</w:t>
            </w:r>
          </w:p>
        </w:tc>
        <w:tc>
          <w:tcPr>
            <w:tcW w:w="1757"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0B6EC45F" w14:textId="77777777" w:rsidR="00C80FE9" w:rsidRDefault="00C80FE9" w:rsidP="0068663E"/>
        </w:tc>
        <w:tc>
          <w:tcPr>
            <w:tcW w:w="1141"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3370390B" w14:textId="77777777" w:rsidR="00C80FE9" w:rsidRDefault="00C80FE9" w:rsidP="0068663E"/>
        </w:tc>
        <w:tc>
          <w:tcPr>
            <w:tcW w:w="1035" w:type="dxa"/>
            <w:tcBorders>
              <w:top w:val="single" w:sz="1" w:space="0" w:color="CCCCCC"/>
              <w:left w:val="single" w:sz="1" w:space="0" w:color="CCCCCC"/>
              <w:bottom w:val="single" w:sz="1" w:space="0" w:color="CCCCCC"/>
              <w:right w:val="single" w:sz="1" w:space="0" w:color="CCCCCC"/>
            </w:tcBorders>
            <w:shd w:val="clear" w:color="auto" w:fill="FFFFFF"/>
          </w:tcPr>
          <w:p w14:paraId="73492E3D" w14:textId="77777777" w:rsidR="00C80FE9" w:rsidRDefault="00C80FE9" w:rsidP="0068663E"/>
        </w:tc>
        <w:tc>
          <w:tcPr>
            <w:tcW w:w="1062"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597FD2CB" w14:textId="77777777" w:rsidR="00C80FE9" w:rsidRDefault="00C80FE9" w:rsidP="0068663E"/>
        </w:tc>
        <w:tc>
          <w:tcPr>
            <w:tcW w:w="131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17C6A0AC" w14:textId="77777777" w:rsidR="00C80FE9" w:rsidRDefault="00C80FE9" w:rsidP="0068663E"/>
        </w:tc>
        <w:tc>
          <w:tcPr>
            <w:tcW w:w="2061"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3A0EA1AE" w14:textId="77777777" w:rsidR="00C80FE9" w:rsidRDefault="00C80FE9" w:rsidP="0068663E"/>
        </w:tc>
      </w:tr>
      <w:tr w:rsidR="00C80FE9" w14:paraId="7C2AD6C2" w14:textId="77777777" w:rsidTr="00927B15">
        <w:tc>
          <w:tcPr>
            <w:tcW w:w="2249"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3DD4A7C3" w14:textId="77777777" w:rsidR="00C80FE9" w:rsidRDefault="00C80FE9" w:rsidP="0068663E">
            <w:r>
              <w:rPr>
                <w:color w:val="555555"/>
                <w:sz w:val="18"/>
                <w:szCs w:val="18"/>
              </w:rPr>
              <w:t xml:space="preserve">  PY 2029/30 — Spring</w:t>
            </w:r>
          </w:p>
        </w:tc>
        <w:tc>
          <w:tcPr>
            <w:tcW w:w="1757"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2234B24B" w14:textId="77777777" w:rsidR="00C80FE9" w:rsidRDefault="00C80FE9" w:rsidP="0068663E"/>
        </w:tc>
        <w:tc>
          <w:tcPr>
            <w:tcW w:w="1141"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5AA8A18A" w14:textId="77777777" w:rsidR="00C80FE9" w:rsidRDefault="00C80FE9" w:rsidP="0068663E"/>
        </w:tc>
        <w:tc>
          <w:tcPr>
            <w:tcW w:w="1035" w:type="dxa"/>
            <w:tcBorders>
              <w:top w:val="single" w:sz="1" w:space="0" w:color="CCCCCC"/>
              <w:left w:val="single" w:sz="1" w:space="0" w:color="CCCCCC"/>
              <w:bottom w:val="single" w:sz="1" w:space="0" w:color="CCCCCC"/>
              <w:right w:val="single" w:sz="1" w:space="0" w:color="CCCCCC"/>
            </w:tcBorders>
            <w:shd w:val="clear" w:color="auto" w:fill="FFFFFF"/>
          </w:tcPr>
          <w:p w14:paraId="124A111D" w14:textId="77777777" w:rsidR="00C80FE9" w:rsidRDefault="00C80FE9" w:rsidP="0068663E"/>
        </w:tc>
        <w:tc>
          <w:tcPr>
            <w:tcW w:w="1062"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3E7F412E" w14:textId="77777777" w:rsidR="00C80FE9" w:rsidRDefault="00C80FE9" w:rsidP="0068663E"/>
        </w:tc>
        <w:tc>
          <w:tcPr>
            <w:tcW w:w="131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32F44BAB" w14:textId="77777777" w:rsidR="00C80FE9" w:rsidRDefault="00C80FE9" w:rsidP="0068663E"/>
        </w:tc>
        <w:tc>
          <w:tcPr>
            <w:tcW w:w="2061"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61079D4F" w14:textId="77777777" w:rsidR="00C80FE9" w:rsidRDefault="00C80FE9" w:rsidP="0068663E"/>
        </w:tc>
      </w:tr>
      <w:tr w:rsidR="00904E83" w14:paraId="5EA1D638" w14:textId="77777777" w:rsidTr="00927B15">
        <w:tc>
          <w:tcPr>
            <w:tcW w:w="8554" w:type="dxa"/>
            <w:gridSpan w:val="6"/>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53DA5F73" w14:textId="0DDA6F8D" w:rsidR="00904E83" w:rsidRPr="00C85017" w:rsidRDefault="00F003C7" w:rsidP="00904E83">
            <w:pPr>
              <w:rPr>
                <w:color w:val="555555"/>
                <w:sz w:val="18"/>
                <w:szCs w:val="18"/>
              </w:rPr>
            </w:pPr>
            <w:r>
              <w:rPr>
                <w:b/>
                <w:bCs/>
              </w:rPr>
              <w:t>PY 2030/31 — Annual</w:t>
            </w:r>
          </w:p>
        </w:tc>
        <w:tc>
          <w:tcPr>
            <w:tcW w:w="2061"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7B8CABA5" w14:textId="2CB2300F" w:rsidR="00904E83" w:rsidRDefault="00904E83" w:rsidP="00904E83">
            <w:r>
              <w:rPr>
                <w:i/>
                <w:color w:val="888888"/>
                <w:sz w:val="18"/>
                <w:szCs w:val="18"/>
              </w:rPr>
              <w:t xml:space="preserve">Year </w:t>
            </w:r>
            <w:r w:rsidR="00F003C7">
              <w:rPr>
                <w:i/>
                <w:iCs/>
                <w:color w:val="888888"/>
                <w:sz w:val="18"/>
                <w:szCs w:val="18"/>
              </w:rPr>
              <w:t>4</w:t>
            </w:r>
          </w:p>
        </w:tc>
      </w:tr>
      <w:tr w:rsidR="00904E83" w14:paraId="75912DC3" w14:textId="77777777" w:rsidTr="00927B15">
        <w:tc>
          <w:tcPr>
            <w:tcW w:w="2249"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72AADB14" w14:textId="3D225AE2" w:rsidR="00904E83" w:rsidRDefault="00904E83" w:rsidP="00904E83">
            <w:pPr>
              <w:rPr>
                <w:b/>
                <w:bCs/>
              </w:rPr>
            </w:pPr>
            <w:r>
              <w:rPr>
                <w:color w:val="555555"/>
                <w:sz w:val="18"/>
                <w:szCs w:val="18"/>
              </w:rPr>
              <w:t xml:space="preserve">  PY 2</w:t>
            </w:r>
            <w:r w:rsidR="00F003C7">
              <w:rPr>
                <w:color w:val="555555"/>
                <w:sz w:val="18"/>
                <w:szCs w:val="18"/>
              </w:rPr>
              <w:t>030</w:t>
            </w:r>
            <w:r>
              <w:rPr>
                <w:color w:val="555555"/>
                <w:sz w:val="18"/>
                <w:szCs w:val="18"/>
              </w:rPr>
              <w:t>/</w:t>
            </w:r>
            <w:r w:rsidR="00F003C7">
              <w:rPr>
                <w:color w:val="555555"/>
                <w:sz w:val="18"/>
                <w:szCs w:val="18"/>
              </w:rPr>
              <w:t>31</w:t>
            </w:r>
            <w:r>
              <w:rPr>
                <w:color w:val="555555"/>
                <w:sz w:val="18"/>
                <w:szCs w:val="18"/>
              </w:rPr>
              <w:t xml:space="preserve"> — Summer</w:t>
            </w:r>
          </w:p>
        </w:tc>
        <w:tc>
          <w:tcPr>
            <w:tcW w:w="1757"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1FA38B06" w14:textId="77777777" w:rsidR="00904E83" w:rsidRDefault="00904E83" w:rsidP="00904E83">
            <w:pPr>
              <w:rPr>
                <w:i/>
                <w:iCs/>
                <w:color w:val="888888"/>
                <w:sz w:val="18"/>
                <w:szCs w:val="18"/>
              </w:rPr>
            </w:pPr>
          </w:p>
        </w:tc>
        <w:tc>
          <w:tcPr>
            <w:tcW w:w="1141"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6019294A" w14:textId="77777777" w:rsidR="00904E83" w:rsidRDefault="00904E83" w:rsidP="00904E83"/>
        </w:tc>
        <w:tc>
          <w:tcPr>
            <w:tcW w:w="1035" w:type="dxa"/>
            <w:tcBorders>
              <w:top w:val="single" w:sz="1" w:space="0" w:color="CCCCCC"/>
              <w:left w:val="single" w:sz="1" w:space="0" w:color="CCCCCC"/>
              <w:bottom w:val="single" w:sz="1" w:space="0" w:color="CCCCCC"/>
              <w:right w:val="single" w:sz="1" w:space="0" w:color="CCCCCC"/>
            </w:tcBorders>
            <w:shd w:val="clear" w:color="auto" w:fill="FFFFFF"/>
          </w:tcPr>
          <w:p w14:paraId="4051D9FE" w14:textId="77777777" w:rsidR="00904E83" w:rsidRDefault="00904E83" w:rsidP="00904E83"/>
        </w:tc>
        <w:tc>
          <w:tcPr>
            <w:tcW w:w="1062"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1F24C482" w14:textId="77777777" w:rsidR="00904E83" w:rsidRDefault="00904E83" w:rsidP="00904E83"/>
        </w:tc>
        <w:tc>
          <w:tcPr>
            <w:tcW w:w="131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609383E5" w14:textId="77777777" w:rsidR="00904E83" w:rsidRDefault="00904E83" w:rsidP="00904E83"/>
        </w:tc>
        <w:tc>
          <w:tcPr>
            <w:tcW w:w="2061"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1637CBC6" w14:textId="77777777" w:rsidR="00904E83" w:rsidRDefault="00904E83" w:rsidP="00904E83"/>
        </w:tc>
      </w:tr>
      <w:tr w:rsidR="00904E83" w14:paraId="318C80C2" w14:textId="77777777" w:rsidTr="00927B15">
        <w:tc>
          <w:tcPr>
            <w:tcW w:w="2249"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069257D8" w14:textId="63FF0A5A" w:rsidR="00904E83" w:rsidRDefault="00904E83" w:rsidP="00904E83">
            <w:pPr>
              <w:rPr>
                <w:color w:val="555555"/>
                <w:sz w:val="18"/>
                <w:szCs w:val="18"/>
              </w:rPr>
            </w:pPr>
            <w:r>
              <w:rPr>
                <w:color w:val="555555"/>
                <w:sz w:val="18"/>
                <w:szCs w:val="18"/>
              </w:rPr>
              <w:t xml:space="preserve">  PY 20</w:t>
            </w:r>
            <w:r w:rsidR="00F003C7">
              <w:rPr>
                <w:color w:val="555555"/>
                <w:sz w:val="18"/>
                <w:szCs w:val="18"/>
              </w:rPr>
              <w:t>30</w:t>
            </w:r>
            <w:r>
              <w:rPr>
                <w:color w:val="555555"/>
                <w:sz w:val="18"/>
                <w:szCs w:val="18"/>
              </w:rPr>
              <w:t>/3</w:t>
            </w:r>
            <w:r w:rsidR="00F003C7">
              <w:rPr>
                <w:color w:val="555555"/>
                <w:sz w:val="18"/>
                <w:szCs w:val="18"/>
              </w:rPr>
              <w:t>1</w:t>
            </w:r>
            <w:r>
              <w:rPr>
                <w:color w:val="555555"/>
                <w:sz w:val="18"/>
                <w:szCs w:val="18"/>
              </w:rPr>
              <w:t xml:space="preserve"> — Fall</w:t>
            </w:r>
          </w:p>
        </w:tc>
        <w:tc>
          <w:tcPr>
            <w:tcW w:w="1757"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3740A78D" w14:textId="77777777" w:rsidR="00904E83" w:rsidRDefault="00904E83" w:rsidP="00904E83">
            <w:pPr>
              <w:rPr>
                <w:i/>
                <w:iCs/>
                <w:color w:val="888888"/>
                <w:sz w:val="18"/>
                <w:szCs w:val="18"/>
              </w:rPr>
            </w:pPr>
          </w:p>
        </w:tc>
        <w:tc>
          <w:tcPr>
            <w:tcW w:w="1141"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46689AE6" w14:textId="77777777" w:rsidR="00904E83" w:rsidRDefault="00904E83" w:rsidP="00904E83"/>
        </w:tc>
        <w:tc>
          <w:tcPr>
            <w:tcW w:w="1035" w:type="dxa"/>
            <w:tcBorders>
              <w:top w:val="single" w:sz="1" w:space="0" w:color="CCCCCC"/>
              <w:left w:val="single" w:sz="1" w:space="0" w:color="CCCCCC"/>
              <w:bottom w:val="single" w:sz="1" w:space="0" w:color="CCCCCC"/>
              <w:right w:val="single" w:sz="1" w:space="0" w:color="CCCCCC"/>
            </w:tcBorders>
            <w:shd w:val="clear" w:color="auto" w:fill="FFFFFF"/>
          </w:tcPr>
          <w:p w14:paraId="360B38C1" w14:textId="77777777" w:rsidR="00904E83" w:rsidRDefault="00904E83" w:rsidP="00904E83"/>
        </w:tc>
        <w:tc>
          <w:tcPr>
            <w:tcW w:w="1062"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678D1DBA" w14:textId="77777777" w:rsidR="00904E83" w:rsidRDefault="00904E83" w:rsidP="00904E83"/>
        </w:tc>
        <w:tc>
          <w:tcPr>
            <w:tcW w:w="131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2BBA4BB4" w14:textId="77777777" w:rsidR="00904E83" w:rsidRDefault="00904E83" w:rsidP="00904E83"/>
        </w:tc>
        <w:tc>
          <w:tcPr>
            <w:tcW w:w="2061"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24F6F7C8" w14:textId="77777777" w:rsidR="00904E83" w:rsidRDefault="00904E83" w:rsidP="00904E83"/>
        </w:tc>
      </w:tr>
      <w:tr w:rsidR="00904E83" w14:paraId="0696CA17" w14:textId="77777777" w:rsidTr="00927B15">
        <w:tc>
          <w:tcPr>
            <w:tcW w:w="2249"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06D879C4" w14:textId="16DF145A" w:rsidR="00904E83" w:rsidRDefault="00904E83" w:rsidP="00904E83">
            <w:pPr>
              <w:rPr>
                <w:color w:val="555555"/>
                <w:sz w:val="18"/>
                <w:szCs w:val="18"/>
              </w:rPr>
            </w:pPr>
            <w:r>
              <w:rPr>
                <w:color w:val="555555"/>
                <w:sz w:val="18"/>
                <w:szCs w:val="18"/>
              </w:rPr>
              <w:t xml:space="preserve">  PY 20</w:t>
            </w:r>
            <w:r w:rsidR="00F003C7">
              <w:rPr>
                <w:color w:val="555555"/>
                <w:sz w:val="18"/>
                <w:szCs w:val="18"/>
              </w:rPr>
              <w:t>30</w:t>
            </w:r>
            <w:r>
              <w:rPr>
                <w:color w:val="555555"/>
                <w:sz w:val="18"/>
                <w:szCs w:val="18"/>
              </w:rPr>
              <w:t>/3</w:t>
            </w:r>
            <w:r w:rsidR="00F003C7">
              <w:rPr>
                <w:color w:val="555555"/>
                <w:sz w:val="18"/>
                <w:szCs w:val="18"/>
              </w:rPr>
              <w:t>1</w:t>
            </w:r>
            <w:r>
              <w:rPr>
                <w:color w:val="555555"/>
                <w:sz w:val="18"/>
                <w:szCs w:val="18"/>
              </w:rPr>
              <w:t xml:space="preserve"> — Winter</w:t>
            </w:r>
          </w:p>
        </w:tc>
        <w:tc>
          <w:tcPr>
            <w:tcW w:w="1757"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39C3F89E" w14:textId="77777777" w:rsidR="00904E83" w:rsidRDefault="00904E83" w:rsidP="00904E83">
            <w:pPr>
              <w:rPr>
                <w:i/>
                <w:iCs/>
                <w:color w:val="888888"/>
                <w:sz w:val="18"/>
                <w:szCs w:val="18"/>
              </w:rPr>
            </w:pPr>
          </w:p>
        </w:tc>
        <w:tc>
          <w:tcPr>
            <w:tcW w:w="1141"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2E25A9E1" w14:textId="77777777" w:rsidR="00904E83" w:rsidRDefault="00904E83" w:rsidP="00904E83"/>
        </w:tc>
        <w:tc>
          <w:tcPr>
            <w:tcW w:w="1035" w:type="dxa"/>
            <w:tcBorders>
              <w:top w:val="single" w:sz="1" w:space="0" w:color="CCCCCC"/>
              <w:left w:val="single" w:sz="1" w:space="0" w:color="CCCCCC"/>
              <w:bottom w:val="single" w:sz="1" w:space="0" w:color="CCCCCC"/>
              <w:right w:val="single" w:sz="1" w:space="0" w:color="CCCCCC"/>
            </w:tcBorders>
            <w:shd w:val="clear" w:color="auto" w:fill="FFFFFF"/>
          </w:tcPr>
          <w:p w14:paraId="75F2E677" w14:textId="77777777" w:rsidR="00904E83" w:rsidRDefault="00904E83" w:rsidP="00904E83"/>
        </w:tc>
        <w:tc>
          <w:tcPr>
            <w:tcW w:w="1062"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0280593F" w14:textId="77777777" w:rsidR="00904E83" w:rsidRDefault="00904E83" w:rsidP="00904E83"/>
        </w:tc>
        <w:tc>
          <w:tcPr>
            <w:tcW w:w="131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10EC7CAA" w14:textId="77777777" w:rsidR="00904E83" w:rsidRDefault="00904E83" w:rsidP="00904E83"/>
        </w:tc>
        <w:tc>
          <w:tcPr>
            <w:tcW w:w="2061"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5B7730C5" w14:textId="77777777" w:rsidR="00904E83" w:rsidRDefault="00904E83" w:rsidP="00904E83"/>
        </w:tc>
      </w:tr>
      <w:tr w:rsidR="00904E83" w14:paraId="16EA4888" w14:textId="77777777" w:rsidTr="00927B15">
        <w:tc>
          <w:tcPr>
            <w:tcW w:w="2249"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1E69A4B5" w14:textId="41BD189B" w:rsidR="00904E83" w:rsidRDefault="00904E83" w:rsidP="00904E83">
            <w:pPr>
              <w:rPr>
                <w:color w:val="555555"/>
                <w:sz w:val="18"/>
                <w:szCs w:val="18"/>
              </w:rPr>
            </w:pPr>
            <w:r>
              <w:rPr>
                <w:color w:val="555555"/>
                <w:sz w:val="18"/>
                <w:szCs w:val="18"/>
              </w:rPr>
              <w:t xml:space="preserve">  PY 20</w:t>
            </w:r>
            <w:r w:rsidR="00F003C7">
              <w:rPr>
                <w:color w:val="555555"/>
                <w:sz w:val="18"/>
                <w:szCs w:val="18"/>
              </w:rPr>
              <w:t>30</w:t>
            </w:r>
            <w:r>
              <w:rPr>
                <w:color w:val="555555"/>
                <w:sz w:val="18"/>
                <w:szCs w:val="18"/>
              </w:rPr>
              <w:t>/3</w:t>
            </w:r>
            <w:r w:rsidR="00F003C7">
              <w:rPr>
                <w:color w:val="555555"/>
                <w:sz w:val="18"/>
                <w:szCs w:val="18"/>
              </w:rPr>
              <w:t>1</w:t>
            </w:r>
            <w:r>
              <w:rPr>
                <w:color w:val="555555"/>
                <w:sz w:val="18"/>
                <w:szCs w:val="18"/>
              </w:rPr>
              <w:t xml:space="preserve"> — Spring</w:t>
            </w:r>
          </w:p>
        </w:tc>
        <w:tc>
          <w:tcPr>
            <w:tcW w:w="1757"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55E0650E" w14:textId="77777777" w:rsidR="00904E83" w:rsidRDefault="00904E83" w:rsidP="00904E83">
            <w:pPr>
              <w:rPr>
                <w:i/>
                <w:iCs/>
                <w:color w:val="888888"/>
                <w:sz w:val="18"/>
                <w:szCs w:val="18"/>
              </w:rPr>
            </w:pPr>
          </w:p>
        </w:tc>
        <w:tc>
          <w:tcPr>
            <w:tcW w:w="1141"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1C91B7DC" w14:textId="77777777" w:rsidR="00904E83" w:rsidRDefault="00904E83" w:rsidP="00904E83"/>
        </w:tc>
        <w:tc>
          <w:tcPr>
            <w:tcW w:w="1035" w:type="dxa"/>
            <w:tcBorders>
              <w:top w:val="single" w:sz="1" w:space="0" w:color="CCCCCC"/>
              <w:left w:val="single" w:sz="1" w:space="0" w:color="CCCCCC"/>
              <w:bottom w:val="single" w:sz="1" w:space="0" w:color="CCCCCC"/>
              <w:right w:val="single" w:sz="1" w:space="0" w:color="CCCCCC"/>
            </w:tcBorders>
            <w:shd w:val="clear" w:color="auto" w:fill="FFFFFF"/>
          </w:tcPr>
          <w:p w14:paraId="1D472A5F" w14:textId="77777777" w:rsidR="00904E83" w:rsidRDefault="00904E83" w:rsidP="00904E83"/>
        </w:tc>
        <w:tc>
          <w:tcPr>
            <w:tcW w:w="1062"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4E3141DF" w14:textId="77777777" w:rsidR="00904E83" w:rsidRDefault="00904E83" w:rsidP="00904E83"/>
        </w:tc>
        <w:tc>
          <w:tcPr>
            <w:tcW w:w="131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52B8ED2A" w14:textId="77777777" w:rsidR="00904E83" w:rsidRDefault="00904E83" w:rsidP="00904E83"/>
        </w:tc>
        <w:tc>
          <w:tcPr>
            <w:tcW w:w="2061"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1B6F4657" w14:textId="77777777" w:rsidR="00904E83" w:rsidRDefault="00904E83" w:rsidP="00904E83"/>
        </w:tc>
      </w:tr>
      <w:tr w:rsidR="00E911FA" w14:paraId="0CB4D76B" w14:textId="77777777" w:rsidTr="00927B15">
        <w:tc>
          <w:tcPr>
            <w:tcW w:w="8554" w:type="dxa"/>
            <w:gridSpan w:val="6"/>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765B6678" w14:textId="0E4F318F" w:rsidR="00E911FA" w:rsidRPr="00C85017" w:rsidRDefault="00E911FA" w:rsidP="00E911FA">
            <w:pPr>
              <w:rPr>
                <w:color w:val="555555"/>
                <w:sz w:val="18"/>
                <w:szCs w:val="18"/>
              </w:rPr>
            </w:pPr>
            <w:r>
              <w:rPr>
                <w:b/>
                <w:bCs/>
              </w:rPr>
              <w:t>PY 2031/32 — Annual</w:t>
            </w:r>
          </w:p>
        </w:tc>
        <w:tc>
          <w:tcPr>
            <w:tcW w:w="2061"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2B76EED3" w14:textId="095544A3" w:rsidR="00E911FA" w:rsidRDefault="00E911FA" w:rsidP="00E911FA">
            <w:r>
              <w:rPr>
                <w:i/>
                <w:iCs/>
                <w:color w:val="888888"/>
                <w:sz w:val="18"/>
                <w:szCs w:val="18"/>
              </w:rPr>
              <w:t>Year 5</w:t>
            </w:r>
          </w:p>
        </w:tc>
      </w:tr>
      <w:tr w:rsidR="00E911FA" w14:paraId="62BFC181" w14:textId="77777777" w:rsidTr="00927B15">
        <w:tc>
          <w:tcPr>
            <w:tcW w:w="2249"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206B68D9" w14:textId="306E11D6" w:rsidR="00E911FA" w:rsidRDefault="00E911FA" w:rsidP="00E911FA">
            <w:pPr>
              <w:rPr>
                <w:b/>
                <w:bCs/>
              </w:rPr>
            </w:pPr>
            <w:r>
              <w:rPr>
                <w:color w:val="555555"/>
                <w:sz w:val="18"/>
                <w:szCs w:val="18"/>
              </w:rPr>
              <w:t xml:space="preserve">  PY 2031/32 — Summer</w:t>
            </w:r>
          </w:p>
        </w:tc>
        <w:tc>
          <w:tcPr>
            <w:tcW w:w="1757"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53A2010E" w14:textId="77777777" w:rsidR="00E911FA" w:rsidRDefault="00E911FA" w:rsidP="00E911FA">
            <w:pPr>
              <w:rPr>
                <w:i/>
                <w:iCs/>
                <w:color w:val="888888"/>
                <w:sz w:val="18"/>
                <w:szCs w:val="18"/>
              </w:rPr>
            </w:pPr>
          </w:p>
        </w:tc>
        <w:tc>
          <w:tcPr>
            <w:tcW w:w="1141"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090F6715" w14:textId="77777777" w:rsidR="00E911FA" w:rsidRDefault="00E911FA" w:rsidP="00E911FA"/>
        </w:tc>
        <w:tc>
          <w:tcPr>
            <w:tcW w:w="1035" w:type="dxa"/>
            <w:tcBorders>
              <w:top w:val="single" w:sz="1" w:space="0" w:color="CCCCCC"/>
              <w:left w:val="single" w:sz="1" w:space="0" w:color="CCCCCC"/>
              <w:bottom w:val="single" w:sz="1" w:space="0" w:color="CCCCCC"/>
              <w:right w:val="single" w:sz="1" w:space="0" w:color="CCCCCC"/>
            </w:tcBorders>
            <w:shd w:val="clear" w:color="auto" w:fill="FFFFFF"/>
          </w:tcPr>
          <w:p w14:paraId="2EF240CF" w14:textId="77777777" w:rsidR="00E911FA" w:rsidRDefault="00E911FA" w:rsidP="00E911FA"/>
        </w:tc>
        <w:tc>
          <w:tcPr>
            <w:tcW w:w="1062"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1EAD172C" w14:textId="77777777" w:rsidR="00E911FA" w:rsidRDefault="00E911FA" w:rsidP="00E911FA"/>
        </w:tc>
        <w:tc>
          <w:tcPr>
            <w:tcW w:w="131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715EC1E2" w14:textId="77777777" w:rsidR="00E911FA" w:rsidRDefault="00E911FA" w:rsidP="00E911FA"/>
        </w:tc>
        <w:tc>
          <w:tcPr>
            <w:tcW w:w="2061"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5B40DF34" w14:textId="77777777" w:rsidR="00E911FA" w:rsidRDefault="00E911FA" w:rsidP="00E911FA"/>
        </w:tc>
      </w:tr>
      <w:tr w:rsidR="00E911FA" w14:paraId="0514591C" w14:textId="77777777" w:rsidTr="00927B15">
        <w:tc>
          <w:tcPr>
            <w:tcW w:w="2249"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0002C6AF" w14:textId="672B15EA" w:rsidR="00E911FA" w:rsidRDefault="00E911FA" w:rsidP="00E911FA">
            <w:pPr>
              <w:rPr>
                <w:color w:val="555555"/>
                <w:sz w:val="18"/>
                <w:szCs w:val="18"/>
              </w:rPr>
            </w:pPr>
            <w:r>
              <w:rPr>
                <w:color w:val="555555"/>
                <w:sz w:val="18"/>
                <w:szCs w:val="18"/>
              </w:rPr>
              <w:t xml:space="preserve">  PY 2031/32 — Fall</w:t>
            </w:r>
          </w:p>
        </w:tc>
        <w:tc>
          <w:tcPr>
            <w:tcW w:w="1757"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058CDE93" w14:textId="77777777" w:rsidR="00E911FA" w:rsidRDefault="00E911FA" w:rsidP="00E911FA">
            <w:pPr>
              <w:rPr>
                <w:i/>
                <w:iCs/>
                <w:color w:val="888888"/>
                <w:sz w:val="18"/>
                <w:szCs w:val="18"/>
              </w:rPr>
            </w:pPr>
          </w:p>
        </w:tc>
        <w:tc>
          <w:tcPr>
            <w:tcW w:w="1141"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08436D52" w14:textId="77777777" w:rsidR="00E911FA" w:rsidRDefault="00E911FA" w:rsidP="00E911FA"/>
        </w:tc>
        <w:tc>
          <w:tcPr>
            <w:tcW w:w="1035" w:type="dxa"/>
            <w:tcBorders>
              <w:top w:val="single" w:sz="1" w:space="0" w:color="CCCCCC"/>
              <w:left w:val="single" w:sz="1" w:space="0" w:color="CCCCCC"/>
              <w:bottom w:val="single" w:sz="1" w:space="0" w:color="CCCCCC"/>
              <w:right w:val="single" w:sz="1" w:space="0" w:color="CCCCCC"/>
            </w:tcBorders>
            <w:shd w:val="clear" w:color="auto" w:fill="FFFFFF"/>
          </w:tcPr>
          <w:p w14:paraId="1DC5A1C7" w14:textId="77777777" w:rsidR="00E911FA" w:rsidRDefault="00E911FA" w:rsidP="00E911FA"/>
        </w:tc>
        <w:tc>
          <w:tcPr>
            <w:tcW w:w="1062"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41DC1882" w14:textId="77777777" w:rsidR="00E911FA" w:rsidRDefault="00E911FA" w:rsidP="00E911FA"/>
        </w:tc>
        <w:tc>
          <w:tcPr>
            <w:tcW w:w="131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33A507B6" w14:textId="77777777" w:rsidR="00E911FA" w:rsidRDefault="00E911FA" w:rsidP="00E911FA"/>
        </w:tc>
        <w:tc>
          <w:tcPr>
            <w:tcW w:w="2061"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5D25900E" w14:textId="77777777" w:rsidR="00E911FA" w:rsidRDefault="00E911FA" w:rsidP="00E911FA"/>
        </w:tc>
      </w:tr>
      <w:tr w:rsidR="00E911FA" w14:paraId="19701591" w14:textId="77777777" w:rsidTr="00927B15">
        <w:tc>
          <w:tcPr>
            <w:tcW w:w="2249"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78E7E745" w14:textId="26B04096" w:rsidR="00E911FA" w:rsidRDefault="00E911FA" w:rsidP="00E911FA">
            <w:pPr>
              <w:rPr>
                <w:color w:val="555555"/>
                <w:sz w:val="18"/>
                <w:szCs w:val="18"/>
              </w:rPr>
            </w:pPr>
            <w:r>
              <w:rPr>
                <w:color w:val="555555"/>
                <w:sz w:val="18"/>
                <w:szCs w:val="18"/>
              </w:rPr>
              <w:t xml:space="preserve">  PY 2031/32 — Winter</w:t>
            </w:r>
          </w:p>
        </w:tc>
        <w:tc>
          <w:tcPr>
            <w:tcW w:w="1757"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73A04BC8" w14:textId="77777777" w:rsidR="00E911FA" w:rsidRDefault="00E911FA" w:rsidP="00E911FA">
            <w:pPr>
              <w:rPr>
                <w:i/>
                <w:iCs/>
                <w:color w:val="888888"/>
                <w:sz w:val="18"/>
                <w:szCs w:val="18"/>
              </w:rPr>
            </w:pPr>
          </w:p>
        </w:tc>
        <w:tc>
          <w:tcPr>
            <w:tcW w:w="1141"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67883276" w14:textId="77777777" w:rsidR="00E911FA" w:rsidRDefault="00E911FA" w:rsidP="00E911FA"/>
        </w:tc>
        <w:tc>
          <w:tcPr>
            <w:tcW w:w="1035" w:type="dxa"/>
            <w:tcBorders>
              <w:top w:val="single" w:sz="1" w:space="0" w:color="CCCCCC"/>
              <w:left w:val="single" w:sz="1" w:space="0" w:color="CCCCCC"/>
              <w:bottom w:val="single" w:sz="1" w:space="0" w:color="CCCCCC"/>
              <w:right w:val="single" w:sz="1" w:space="0" w:color="CCCCCC"/>
            </w:tcBorders>
            <w:shd w:val="clear" w:color="auto" w:fill="FFFFFF"/>
          </w:tcPr>
          <w:p w14:paraId="6F04CDFA" w14:textId="77777777" w:rsidR="00E911FA" w:rsidRDefault="00E911FA" w:rsidP="00E911FA"/>
        </w:tc>
        <w:tc>
          <w:tcPr>
            <w:tcW w:w="1062"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265EEC5A" w14:textId="77777777" w:rsidR="00E911FA" w:rsidRDefault="00E911FA" w:rsidP="00E911FA"/>
        </w:tc>
        <w:tc>
          <w:tcPr>
            <w:tcW w:w="131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229E0E57" w14:textId="77777777" w:rsidR="00E911FA" w:rsidRDefault="00E911FA" w:rsidP="00E911FA"/>
        </w:tc>
        <w:tc>
          <w:tcPr>
            <w:tcW w:w="2061"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2498EAB0" w14:textId="77777777" w:rsidR="00E911FA" w:rsidRDefault="00E911FA" w:rsidP="00E911FA"/>
        </w:tc>
      </w:tr>
      <w:tr w:rsidR="00E911FA" w14:paraId="4C64AEE7" w14:textId="77777777" w:rsidTr="00927B15">
        <w:tc>
          <w:tcPr>
            <w:tcW w:w="2249"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46D05572" w14:textId="6353DC2D" w:rsidR="00E911FA" w:rsidRDefault="00E911FA" w:rsidP="00E911FA">
            <w:pPr>
              <w:rPr>
                <w:color w:val="555555"/>
                <w:sz w:val="18"/>
                <w:szCs w:val="18"/>
              </w:rPr>
            </w:pPr>
            <w:r>
              <w:rPr>
                <w:color w:val="555555"/>
                <w:sz w:val="18"/>
                <w:szCs w:val="18"/>
              </w:rPr>
              <w:t xml:space="preserve">  PY 2031/32 — Spring</w:t>
            </w:r>
          </w:p>
        </w:tc>
        <w:tc>
          <w:tcPr>
            <w:tcW w:w="1757"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416AD067" w14:textId="77777777" w:rsidR="00E911FA" w:rsidRDefault="00E911FA" w:rsidP="00E911FA">
            <w:pPr>
              <w:rPr>
                <w:i/>
                <w:iCs/>
                <w:color w:val="888888"/>
                <w:sz w:val="18"/>
                <w:szCs w:val="18"/>
              </w:rPr>
            </w:pPr>
          </w:p>
        </w:tc>
        <w:tc>
          <w:tcPr>
            <w:tcW w:w="1141"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39C9DF07" w14:textId="77777777" w:rsidR="00E911FA" w:rsidRDefault="00E911FA" w:rsidP="00E911FA"/>
        </w:tc>
        <w:tc>
          <w:tcPr>
            <w:tcW w:w="1035" w:type="dxa"/>
            <w:tcBorders>
              <w:top w:val="single" w:sz="1" w:space="0" w:color="CCCCCC"/>
              <w:left w:val="single" w:sz="1" w:space="0" w:color="CCCCCC"/>
              <w:bottom w:val="single" w:sz="1" w:space="0" w:color="CCCCCC"/>
              <w:right w:val="single" w:sz="1" w:space="0" w:color="CCCCCC"/>
            </w:tcBorders>
            <w:shd w:val="clear" w:color="auto" w:fill="FFFFFF"/>
          </w:tcPr>
          <w:p w14:paraId="107DE0B2" w14:textId="77777777" w:rsidR="00E911FA" w:rsidRDefault="00E911FA" w:rsidP="00E911FA"/>
        </w:tc>
        <w:tc>
          <w:tcPr>
            <w:tcW w:w="1062"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4821B546" w14:textId="77777777" w:rsidR="00E911FA" w:rsidRDefault="00E911FA" w:rsidP="00E911FA"/>
        </w:tc>
        <w:tc>
          <w:tcPr>
            <w:tcW w:w="131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50342980" w14:textId="77777777" w:rsidR="00E911FA" w:rsidRDefault="00E911FA" w:rsidP="00E911FA"/>
        </w:tc>
        <w:tc>
          <w:tcPr>
            <w:tcW w:w="2061"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7C2902FD" w14:textId="77777777" w:rsidR="00E911FA" w:rsidRDefault="00E911FA" w:rsidP="00E911FA"/>
        </w:tc>
      </w:tr>
    </w:tbl>
    <w:p w14:paraId="54EEBD80" w14:textId="77777777" w:rsidR="00564821" w:rsidRDefault="00564821">
      <w:pPr>
        <w:spacing w:before="300"/>
      </w:pPr>
    </w:p>
    <w:p w14:paraId="59E52477" w14:textId="77777777" w:rsidR="00A6247C" w:rsidRDefault="00A6247C">
      <w:pPr>
        <w:rPr>
          <w:b/>
          <w:bCs/>
          <w:color w:val="1A2E44"/>
          <w:sz w:val="28"/>
          <w:szCs w:val="28"/>
        </w:rPr>
      </w:pPr>
      <w:r>
        <w:rPr>
          <w:b/>
          <w:bCs/>
          <w:color w:val="1A2E44"/>
          <w:sz w:val="28"/>
          <w:szCs w:val="28"/>
        </w:rPr>
        <w:br w:type="page"/>
      </w:r>
    </w:p>
    <w:p w14:paraId="0CAAED18" w14:textId="7ADD446A" w:rsidR="00564821" w:rsidRDefault="00564821" w:rsidP="00564821">
      <w:pPr>
        <w:spacing w:after="200"/>
        <w:rPr>
          <w:b/>
          <w:bCs/>
          <w:color w:val="1A2E44"/>
          <w:sz w:val="28"/>
          <w:szCs w:val="28"/>
        </w:rPr>
      </w:pPr>
      <w:r>
        <w:rPr>
          <w:b/>
          <w:bCs/>
          <w:color w:val="1A2E44"/>
          <w:sz w:val="28"/>
          <w:szCs w:val="28"/>
        </w:rPr>
        <w:lastRenderedPageBreak/>
        <w:t>Form 3 – Project Development Status</w:t>
      </w:r>
    </w:p>
    <w:p w14:paraId="67D6F3D3" w14:textId="326532EE" w:rsidR="008541E8" w:rsidRPr="00C85017" w:rsidRDefault="00133FB7" w:rsidP="00564821">
      <w:pPr>
        <w:spacing w:after="160"/>
        <w:rPr>
          <w:i/>
          <w:iCs/>
          <w:color w:val="555555"/>
          <w:sz w:val="20"/>
          <w:szCs w:val="20"/>
        </w:rPr>
      </w:pPr>
      <w:r>
        <w:rPr>
          <w:i/>
          <w:iCs/>
          <w:color w:val="555555"/>
          <w:sz w:val="20"/>
          <w:szCs w:val="20"/>
        </w:rPr>
        <w:t xml:space="preserve">For </w:t>
      </w:r>
      <w:r w:rsidR="00057D30">
        <w:rPr>
          <w:i/>
          <w:iCs/>
          <w:color w:val="555555"/>
          <w:sz w:val="20"/>
          <w:szCs w:val="20"/>
        </w:rPr>
        <w:t xml:space="preserve">projects that are not yet operating, please provide a summary of the current development status, including </w:t>
      </w:r>
      <w:r w:rsidR="007D10BB">
        <w:rPr>
          <w:i/>
          <w:iCs/>
          <w:color w:val="555555"/>
          <w:sz w:val="20"/>
          <w:szCs w:val="20"/>
        </w:rPr>
        <w:t>site control, interconnection, permitting, procurement, and target COD.</w:t>
      </w:r>
      <w:r w:rsidR="000362FF">
        <w:rPr>
          <w:i/>
          <w:iCs/>
          <w:color w:val="555555"/>
          <w:sz w:val="20"/>
          <w:szCs w:val="20"/>
        </w:rPr>
        <w:t xml:space="preserve"> </w:t>
      </w:r>
      <w:r w:rsidR="00895511">
        <w:rPr>
          <w:i/>
          <w:iCs/>
          <w:color w:val="555555"/>
          <w:sz w:val="20"/>
          <w:szCs w:val="20"/>
        </w:rPr>
        <w:t xml:space="preserve">Please also provide a list of </w:t>
      </w:r>
      <w:r w:rsidR="005A3171">
        <w:rPr>
          <w:i/>
          <w:iCs/>
          <w:color w:val="555555"/>
          <w:sz w:val="20"/>
          <w:szCs w:val="20"/>
        </w:rPr>
        <w:t xml:space="preserve">current operating assets or </w:t>
      </w:r>
      <w:r w:rsidR="00A7588C">
        <w:rPr>
          <w:i/>
          <w:iCs/>
          <w:color w:val="555555"/>
          <w:sz w:val="20"/>
          <w:szCs w:val="20"/>
        </w:rPr>
        <w:t>projects developed by</w:t>
      </w:r>
      <w:r w:rsidR="00DF2F68">
        <w:rPr>
          <w:i/>
          <w:iCs/>
          <w:color w:val="555555"/>
          <w:sz w:val="20"/>
          <w:szCs w:val="20"/>
        </w:rPr>
        <w:t xml:space="preserve"> </w:t>
      </w:r>
      <w:r w:rsidR="00F714B6">
        <w:rPr>
          <w:i/>
          <w:iCs/>
          <w:color w:val="555555"/>
          <w:sz w:val="20"/>
          <w:szCs w:val="20"/>
        </w:rPr>
        <w:t>the team.</w:t>
      </w:r>
    </w:p>
    <w:p w14:paraId="2DE9A4F7" w14:textId="77777777" w:rsidR="00564821" w:rsidRDefault="00564821">
      <w:pPr>
        <w:spacing w:before="300"/>
      </w:pPr>
    </w:p>
    <w:sectPr w:rsidR="00564821">
      <w:headerReference w:type="default" r:id="rId14"/>
      <w:footerReference w:type="default" r:id="rId15"/>
      <w:pgSz w:w="12240" w:h="15840"/>
      <w:pgMar w:top="1080" w:right="1260" w:bottom="108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5F235" w14:textId="77777777" w:rsidR="00E3572F" w:rsidRDefault="00E3572F">
      <w:r>
        <w:separator/>
      </w:r>
    </w:p>
  </w:endnote>
  <w:endnote w:type="continuationSeparator" w:id="0">
    <w:p w14:paraId="4482A6CB" w14:textId="77777777" w:rsidR="00E3572F" w:rsidRDefault="00E35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6FCA2" w14:textId="6F5EFA65" w:rsidR="0077050E" w:rsidRDefault="00A16829">
    <w:pPr>
      <w:pBdr>
        <w:top w:val="single" w:sz="4" w:space="4" w:color="1A2E44"/>
      </w:pBdr>
      <w:tabs>
        <w:tab w:val="right" w:pos="9360"/>
      </w:tabs>
      <w:spacing w:before="120"/>
    </w:pPr>
    <w:r>
      <w:rPr>
        <w:color w:val="666666"/>
        <w:sz w:val="16"/>
        <w:szCs w:val="16"/>
      </w:rPr>
      <w:t xml:space="preserve">Copia </w:t>
    </w:r>
    <w:proofErr w:type="gramStart"/>
    <w:r>
      <w:rPr>
        <w:color w:val="666666"/>
        <w:sz w:val="16"/>
        <w:szCs w:val="16"/>
      </w:rPr>
      <w:t>Power  |</w:t>
    </w:r>
    <w:proofErr w:type="gramEnd"/>
    <w:r>
      <w:rPr>
        <w:color w:val="666666"/>
        <w:sz w:val="16"/>
        <w:szCs w:val="16"/>
      </w:rPr>
      <w:t xml:space="preserve">  A Carlyle Portfolio </w:t>
    </w:r>
    <w:proofErr w:type="gramStart"/>
    <w:r>
      <w:rPr>
        <w:color w:val="666666"/>
        <w:sz w:val="16"/>
        <w:szCs w:val="16"/>
      </w:rPr>
      <w:t>Company  •</w:t>
    </w:r>
    <w:proofErr w:type="gramEnd"/>
    <w:r>
      <w:rPr>
        <w:color w:val="666666"/>
        <w:sz w:val="16"/>
        <w:szCs w:val="16"/>
      </w:rPr>
      <w:t xml:space="preserve">  copiapower.com</w:t>
    </w:r>
    <w:r>
      <w:rPr>
        <w:color w:val="666666"/>
        <w:sz w:val="16"/>
        <w:szCs w:val="16"/>
      </w:rPr>
      <w:tab/>
      <w:t xml:space="preserve">Page </w:t>
    </w:r>
    <w:r>
      <w:fldChar w:fldCharType="begin"/>
    </w:r>
    <w:r>
      <w:instrText>PAGE</w:instrText>
    </w:r>
    <w:r>
      <w:fldChar w:fldCharType="separate"/>
    </w:r>
    <w:r w:rsidR="00007B5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94364" w14:textId="77777777" w:rsidR="00E3572F" w:rsidRDefault="00E3572F">
      <w:r>
        <w:separator/>
      </w:r>
    </w:p>
  </w:footnote>
  <w:footnote w:type="continuationSeparator" w:id="0">
    <w:p w14:paraId="6BA5679A" w14:textId="77777777" w:rsidR="00E3572F" w:rsidRDefault="00E35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1E35F" w14:textId="48727EC2" w:rsidR="00C0507B" w:rsidRPr="00123965" w:rsidRDefault="00A16829">
    <w:pPr>
      <w:pBdr>
        <w:bottom w:val="single" w:sz="6" w:space="4" w:color="1A2E44"/>
      </w:pBdr>
      <w:tabs>
        <w:tab w:val="right" w:pos="9360"/>
      </w:tabs>
      <w:spacing w:after="120"/>
      <w:rPr>
        <w:color w:val="999999"/>
        <w:sz w:val="16"/>
        <w:szCs w:val="16"/>
      </w:rPr>
    </w:pPr>
    <w:r>
      <w:rPr>
        <w:noProof/>
      </w:rPr>
      <w:drawing>
        <wp:inline distT="0" distB="0" distL="0" distR="0" wp14:anchorId="3B46FCA3" wp14:editId="192E47D7">
          <wp:extent cx="1919111" cy="323850"/>
          <wp:effectExtent l="0" t="0" r="5080" b="0"/>
          <wp:docPr id="313552913" name="Picture 313552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922443" cy="324412"/>
                  </a:xfrm>
                  <a:prstGeom prst="rect">
                    <a:avLst/>
                  </a:prstGeom>
                </pic:spPr>
              </pic:pic>
            </a:graphicData>
          </a:graphic>
        </wp:inline>
      </w:drawing>
    </w:r>
    <w:r>
      <w:rPr>
        <w:sz w:val="18"/>
        <w:szCs w:val="18"/>
      </w:rPr>
      <w:tab/>
    </w:r>
    <w:r>
      <w:rPr>
        <w:color w:val="999999"/>
        <w:sz w:val="16"/>
        <w:szCs w:val="16"/>
      </w:rPr>
      <w:t xml:space="preserve">Request for </w:t>
    </w:r>
    <w:r w:rsidR="008F4527">
      <w:rPr>
        <w:color w:val="999999"/>
        <w:sz w:val="16"/>
        <w:szCs w:val="16"/>
      </w:rPr>
      <w:t>Proposal</w:t>
    </w:r>
    <w:r>
      <w:rPr>
        <w:color w:val="999999"/>
        <w:sz w:val="16"/>
        <w:szCs w:val="16"/>
      </w:rPr>
      <w:t xml:space="preserve"> — Capacity </w:t>
    </w:r>
    <w:proofErr w:type="gramStart"/>
    <w:r>
      <w:rPr>
        <w:color w:val="999999"/>
        <w:sz w:val="16"/>
        <w:szCs w:val="16"/>
      </w:rPr>
      <w:t>Purchase  |</w:t>
    </w:r>
    <w:proofErr w:type="gramEnd"/>
    <w:r>
      <w:rPr>
        <w:color w:val="999999"/>
        <w:sz w:val="16"/>
        <w:szCs w:val="16"/>
      </w:rPr>
      <w:t xml:space="preserve">  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0C8D"/>
    <w:multiLevelType w:val="hybridMultilevel"/>
    <w:tmpl w:val="812274C6"/>
    <w:lvl w:ilvl="0" w:tplc="2BC0DCE4">
      <w:start w:val="1"/>
      <w:numFmt w:val="decimal"/>
      <w:lvlText w:val="%1."/>
      <w:lvlJc w:val="left"/>
      <w:pPr>
        <w:ind w:left="720" w:hanging="360"/>
      </w:pPr>
      <w:rPr>
        <w:rFonts w:ascii="Arial" w:eastAsia="Arial" w:hAnsi="Arial" w:cs="Arial"/>
        <w:sz w:val="22"/>
        <w:szCs w:val="22"/>
      </w:rPr>
    </w:lvl>
    <w:lvl w:ilvl="1" w:tplc="B8169C5C">
      <w:numFmt w:val="decimal"/>
      <w:lvlText w:val=""/>
      <w:lvlJc w:val="left"/>
    </w:lvl>
    <w:lvl w:ilvl="2" w:tplc="1E4A3DA2">
      <w:numFmt w:val="decimal"/>
      <w:lvlText w:val=""/>
      <w:lvlJc w:val="left"/>
    </w:lvl>
    <w:lvl w:ilvl="3" w:tplc="FC68E896">
      <w:numFmt w:val="decimal"/>
      <w:lvlText w:val=""/>
      <w:lvlJc w:val="left"/>
    </w:lvl>
    <w:lvl w:ilvl="4" w:tplc="87EE388A">
      <w:numFmt w:val="decimal"/>
      <w:lvlText w:val=""/>
      <w:lvlJc w:val="left"/>
    </w:lvl>
    <w:lvl w:ilvl="5" w:tplc="8C6EE0AC">
      <w:numFmt w:val="decimal"/>
      <w:lvlText w:val=""/>
      <w:lvlJc w:val="left"/>
    </w:lvl>
    <w:lvl w:ilvl="6" w:tplc="D2885746">
      <w:numFmt w:val="decimal"/>
      <w:lvlText w:val=""/>
      <w:lvlJc w:val="left"/>
    </w:lvl>
    <w:lvl w:ilvl="7" w:tplc="73EA63EA">
      <w:numFmt w:val="decimal"/>
      <w:lvlText w:val=""/>
      <w:lvlJc w:val="left"/>
    </w:lvl>
    <w:lvl w:ilvl="8" w:tplc="5E5441BE">
      <w:numFmt w:val="decimal"/>
      <w:lvlText w:val=""/>
      <w:lvlJc w:val="left"/>
    </w:lvl>
  </w:abstractNum>
  <w:abstractNum w:abstractNumId="1" w15:restartNumberingAfterBreak="0">
    <w:nsid w:val="2D332DF3"/>
    <w:multiLevelType w:val="hybridMultilevel"/>
    <w:tmpl w:val="17FCA25A"/>
    <w:lvl w:ilvl="0" w:tplc="FE4C4DCE">
      <w:start w:val="1"/>
      <w:numFmt w:val="bullet"/>
      <w:lvlText w:val="●"/>
      <w:lvlJc w:val="left"/>
      <w:pPr>
        <w:ind w:left="720" w:hanging="360"/>
      </w:pPr>
    </w:lvl>
    <w:lvl w:ilvl="1" w:tplc="6456AC1C">
      <w:start w:val="1"/>
      <w:numFmt w:val="bullet"/>
      <w:lvlText w:val="○"/>
      <w:lvlJc w:val="left"/>
      <w:pPr>
        <w:ind w:left="1440" w:hanging="360"/>
      </w:pPr>
    </w:lvl>
    <w:lvl w:ilvl="2" w:tplc="511AE040">
      <w:start w:val="1"/>
      <w:numFmt w:val="bullet"/>
      <w:lvlText w:val="■"/>
      <w:lvlJc w:val="left"/>
      <w:pPr>
        <w:ind w:left="2160" w:hanging="360"/>
      </w:pPr>
    </w:lvl>
    <w:lvl w:ilvl="3" w:tplc="8F2CFBAE">
      <w:start w:val="1"/>
      <w:numFmt w:val="bullet"/>
      <w:lvlText w:val="●"/>
      <w:lvlJc w:val="left"/>
      <w:pPr>
        <w:ind w:left="2880" w:hanging="360"/>
      </w:pPr>
    </w:lvl>
    <w:lvl w:ilvl="4" w:tplc="F3A253B2">
      <w:start w:val="1"/>
      <w:numFmt w:val="bullet"/>
      <w:lvlText w:val="○"/>
      <w:lvlJc w:val="left"/>
      <w:pPr>
        <w:ind w:left="3600" w:hanging="360"/>
      </w:pPr>
    </w:lvl>
    <w:lvl w:ilvl="5" w:tplc="636ED00C">
      <w:start w:val="1"/>
      <w:numFmt w:val="bullet"/>
      <w:lvlText w:val="■"/>
      <w:lvlJc w:val="left"/>
      <w:pPr>
        <w:ind w:left="4320" w:hanging="360"/>
      </w:pPr>
    </w:lvl>
    <w:lvl w:ilvl="6" w:tplc="0494210E">
      <w:start w:val="1"/>
      <w:numFmt w:val="bullet"/>
      <w:lvlText w:val="●"/>
      <w:lvlJc w:val="left"/>
      <w:pPr>
        <w:ind w:left="5040" w:hanging="360"/>
      </w:pPr>
    </w:lvl>
    <w:lvl w:ilvl="7" w:tplc="A0CAE52A">
      <w:start w:val="1"/>
      <w:numFmt w:val="bullet"/>
      <w:lvlText w:val="●"/>
      <w:lvlJc w:val="left"/>
      <w:pPr>
        <w:ind w:left="5760" w:hanging="360"/>
      </w:pPr>
    </w:lvl>
    <w:lvl w:ilvl="8" w:tplc="37FE6756">
      <w:start w:val="1"/>
      <w:numFmt w:val="bullet"/>
      <w:lvlText w:val="●"/>
      <w:lvlJc w:val="left"/>
      <w:pPr>
        <w:ind w:left="6480" w:hanging="360"/>
      </w:pPr>
    </w:lvl>
  </w:abstractNum>
  <w:abstractNum w:abstractNumId="2" w15:restartNumberingAfterBreak="0">
    <w:nsid w:val="31E12F5D"/>
    <w:multiLevelType w:val="hybridMultilevel"/>
    <w:tmpl w:val="5DD2DB36"/>
    <w:lvl w:ilvl="0" w:tplc="5C963EAC">
      <w:start w:val="1"/>
      <w:numFmt w:val="bullet"/>
      <w:lvlText w:val="•"/>
      <w:lvlJc w:val="left"/>
      <w:pPr>
        <w:ind w:left="720" w:hanging="360"/>
      </w:pPr>
      <w:rPr>
        <w:rFonts w:ascii="Arial" w:eastAsia="Arial" w:hAnsi="Arial" w:cs="Arial"/>
        <w:sz w:val="22"/>
        <w:szCs w:val="22"/>
      </w:rPr>
    </w:lvl>
    <w:lvl w:ilvl="1" w:tplc="C43EF564">
      <w:start w:val="1"/>
      <w:numFmt w:val="bullet"/>
      <w:lvlText w:val="o"/>
      <w:lvlJc w:val="left"/>
      <w:pPr>
        <w:ind w:left="1080" w:hanging="360"/>
      </w:pPr>
      <w:rPr>
        <w:rFonts w:ascii="Courier New" w:eastAsia="Courier New" w:hAnsi="Courier New" w:cs="Courier New"/>
        <w:sz w:val="22"/>
        <w:szCs w:val="22"/>
      </w:rPr>
    </w:lvl>
    <w:lvl w:ilvl="2" w:tplc="81643E10">
      <w:numFmt w:val="decimal"/>
      <w:lvlText w:val=""/>
      <w:lvlJc w:val="left"/>
    </w:lvl>
    <w:lvl w:ilvl="3" w:tplc="5A085EDA">
      <w:numFmt w:val="decimal"/>
      <w:lvlText w:val=""/>
      <w:lvlJc w:val="left"/>
    </w:lvl>
    <w:lvl w:ilvl="4" w:tplc="4B5CA15C">
      <w:numFmt w:val="decimal"/>
      <w:lvlText w:val=""/>
      <w:lvlJc w:val="left"/>
    </w:lvl>
    <w:lvl w:ilvl="5" w:tplc="C10C6C86">
      <w:numFmt w:val="decimal"/>
      <w:lvlText w:val=""/>
      <w:lvlJc w:val="left"/>
    </w:lvl>
    <w:lvl w:ilvl="6" w:tplc="EA7405DC">
      <w:numFmt w:val="decimal"/>
      <w:lvlText w:val=""/>
      <w:lvlJc w:val="left"/>
    </w:lvl>
    <w:lvl w:ilvl="7" w:tplc="3DD45348">
      <w:numFmt w:val="decimal"/>
      <w:lvlText w:val=""/>
      <w:lvlJc w:val="left"/>
    </w:lvl>
    <w:lvl w:ilvl="8" w:tplc="62C0C826">
      <w:numFmt w:val="decimal"/>
      <w:lvlText w:val=""/>
      <w:lvlJc w:val="left"/>
    </w:lvl>
  </w:abstractNum>
  <w:num w:numId="1" w16cid:durableId="2126924873">
    <w:abstractNumId w:val="1"/>
    <w:lvlOverride w:ilvl="0">
      <w:startOverride w:val="1"/>
    </w:lvlOverride>
  </w:num>
  <w:num w:numId="2" w16cid:durableId="88743517">
    <w:abstractNumId w:val="2"/>
    <w:lvlOverride w:ilvl="0">
      <w:startOverride w:val="1"/>
    </w:lvlOverride>
  </w:num>
  <w:num w:numId="3" w16cid:durableId="133171969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50E"/>
    <w:rsid w:val="00007B56"/>
    <w:rsid w:val="00017B9D"/>
    <w:rsid w:val="00017F3D"/>
    <w:rsid w:val="0002563C"/>
    <w:rsid w:val="000362FF"/>
    <w:rsid w:val="00037FC3"/>
    <w:rsid w:val="00041C98"/>
    <w:rsid w:val="00044FB2"/>
    <w:rsid w:val="00057D30"/>
    <w:rsid w:val="00071D06"/>
    <w:rsid w:val="00080AEE"/>
    <w:rsid w:val="00086B85"/>
    <w:rsid w:val="000936FB"/>
    <w:rsid w:val="00094709"/>
    <w:rsid w:val="000A33C1"/>
    <w:rsid w:val="000C3B07"/>
    <w:rsid w:val="000F5F27"/>
    <w:rsid w:val="00102D3A"/>
    <w:rsid w:val="0010548D"/>
    <w:rsid w:val="0011006C"/>
    <w:rsid w:val="00116926"/>
    <w:rsid w:val="00123965"/>
    <w:rsid w:val="00125D9D"/>
    <w:rsid w:val="00125E3A"/>
    <w:rsid w:val="00133FB7"/>
    <w:rsid w:val="00164707"/>
    <w:rsid w:val="001A4A76"/>
    <w:rsid w:val="001B64C0"/>
    <w:rsid w:val="001E3837"/>
    <w:rsid w:val="001F0C18"/>
    <w:rsid w:val="0020481F"/>
    <w:rsid w:val="00205F5C"/>
    <w:rsid w:val="00217F36"/>
    <w:rsid w:val="002207AF"/>
    <w:rsid w:val="0023129C"/>
    <w:rsid w:val="0023135F"/>
    <w:rsid w:val="00233118"/>
    <w:rsid w:val="00254720"/>
    <w:rsid w:val="0026480C"/>
    <w:rsid w:val="002A779A"/>
    <w:rsid w:val="002B729A"/>
    <w:rsid w:val="002C20DE"/>
    <w:rsid w:val="002D205A"/>
    <w:rsid w:val="002E3794"/>
    <w:rsid w:val="002F7414"/>
    <w:rsid w:val="003025ED"/>
    <w:rsid w:val="00307B8D"/>
    <w:rsid w:val="00310232"/>
    <w:rsid w:val="00324FC1"/>
    <w:rsid w:val="003478E4"/>
    <w:rsid w:val="00356FE2"/>
    <w:rsid w:val="00365B61"/>
    <w:rsid w:val="00370F45"/>
    <w:rsid w:val="0037719C"/>
    <w:rsid w:val="003777BF"/>
    <w:rsid w:val="00386E70"/>
    <w:rsid w:val="00387212"/>
    <w:rsid w:val="003A20AF"/>
    <w:rsid w:val="003A6017"/>
    <w:rsid w:val="003E667C"/>
    <w:rsid w:val="004008CA"/>
    <w:rsid w:val="00400F9E"/>
    <w:rsid w:val="00401684"/>
    <w:rsid w:val="00406497"/>
    <w:rsid w:val="00412DCB"/>
    <w:rsid w:val="00427888"/>
    <w:rsid w:val="00470FF8"/>
    <w:rsid w:val="00471475"/>
    <w:rsid w:val="00484F3C"/>
    <w:rsid w:val="00486FE6"/>
    <w:rsid w:val="004A2B82"/>
    <w:rsid w:val="004A7C0F"/>
    <w:rsid w:val="004B0427"/>
    <w:rsid w:val="004D0643"/>
    <w:rsid w:val="004D32FF"/>
    <w:rsid w:val="00511951"/>
    <w:rsid w:val="00516D9F"/>
    <w:rsid w:val="005303F5"/>
    <w:rsid w:val="00532887"/>
    <w:rsid w:val="0054087C"/>
    <w:rsid w:val="00555A0E"/>
    <w:rsid w:val="00557F74"/>
    <w:rsid w:val="005643B9"/>
    <w:rsid w:val="00564821"/>
    <w:rsid w:val="005764B5"/>
    <w:rsid w:val="00585698"/>
    <w:rsid w:val="00585745"/>
    <w:rsid w:val="005A3171"/>
    <w:rsid w:val="005D138A"/>
    <w:rsid w:val="005D34AE"/>
    <w:rsid w:val="005F7E56"/>
    <w:rsid w:val="00610C1B"/>
    <w:rsid w:val="0061235E"/>
    <w:rsid w:val="006143ED"/>
    <w:rsid w:val="00636154"/>
    <w:rsid w:val="00640475"/>
    <w:rsid w:val="006417AA"/>
    <w:rsid w:val="00651B10"/>
    <w:rsid w:val="0068663E"/>
    <w:rsid w:val="006B5AD6"/>
    <w:rsid w:val="006C03A4"/>
    <w:rsid w:val="006C702E"/>
    <w:rsid w:val="006E6310"/>
    <w:rsid w:val="00741878"/>
    <w:rsid w:val="007610A8"/>
    <w:rsid w:val="0077050E"/>
    <w:rsid w:val="007865BE"/>
    <w:rsid w:val="00794DB8"/>
    <w:rsid w:val="007B2778"/>
    <w:rsid w:val="007C72AF"/>
    <w:rsid w:val="007D10BB"/>
    <w:rsid w:val="007D50C8"/>
    <w:rsid w:val="00806A03"/>
    <w:rsid w:val="00810E94"/>
    <w:rsid w:val="00830A5F"/>
    <w:rsid w:val="008502D9"/>
    <w:rsid w:val="00851CCF"/>
    <w:rsid w:val="00853C0B"/>
    <w:rsid w:val="008541E8"/>
    <w:rsid w:val="00857E4C"/>
    <w:rsid w:val="0089535A"/>
    <w:rsid w:val="00895511"/>
    <w:rsid w:val="008B2203"/>
    <w:rsid w:val="008B3A48"/>
    <w:rsid w:val="008E40DE"/>
    <w:rsid w:val="008F4527"/>
    <w:rsid w:val="00904E83"/>
    <w:rsid w:val="00913B10"/>
    <w:rsid w:val="00917019"/>
    <w:rsid w:val="00927B15"/>
    <w:rsid w:val="00955E02"/>
    <w:rsid w:val="009648A4"/>
    <w:rsid w:val="00983BD8"/>
    <w:rsid w:val="00986CCE"/>
    <w:rsid w:val="0099598E"/>
    <w:rsid w:val="009D195A"/>
    <w:rsid w:val="009D3C91"/>
    <w:rsid w:val="009D6574"/>
    <w:rsid w:val="00A0447F"/>
    <w:rsid w:val="00A07314"/>
    <w:rsid w:val="00A144F1"/>
    <w:rsid w:val="00A16829"/>
    <w:rsid w:val="00A25D91"/>
    <w:rsid w:val="00A35626"/>
    <w:rsid w:val="00A46380"/>
    <w:rsid w:val="00A579CC"/>
    <w:rsid w:val="00A6247C"/>
    <w:rsid w:val="00A652B8"/>
    <w:rsid w:val="00A7080C"/>
    <w:rsid w:val="00A742FF"/>
    <w:rsid w:val="00A7588C"/>
    <w:rsid w:val="00A92B73"/>
    <w:rsid w:val="00AD4AAD"/>
    <w:rsid w:val="00AD75C4"/>
    <w:rsid w:val="00AF7C96"/>
    <w:rsid w:val="00B05CBF"/>
    <w:rsid w:val="00B11A91"/>
    <w:rsid w:val="00B1716A"/>
    <w:rsid w:val="00B47D89"/>
    <w:rsid w:val="00B80702"/>
    <w:rsid w:val="00BB6E61"/>
    <w:rsid w:val="00BB7104"/>
    <w:rsid w:val="00BC482D"/>
    <w:rsid w:val="00BD6C7B"/>
    <w:rsid w:val="00BF17C6"/>
    <w:rsid w:val="00C01C26"/>
    <w:rsid w:val="00C0507B"/>
    <w:rsid w:val="00C330FF"/>
    <w:rsid w:val="00C44E19"/>
    <w:rsid w:val="00C57A67"/>
    <w:rsid w:val="00C80FE9"/>
    <w:rsid w:val="00C85017"/>
    <w:rsid w:val="00CC2324"/>
    <w:rsid w:val="00CE3516"/>
    <w:rsid w:val="00CE4CA8"/>
    <w:rsid w:val="00CE5488"/>
    <w:rsid w:val="00CF601C"/>
    <w:rsid w:val="00D25DD7"/>
    <w:rsid w:val="00D36D02"/>
    <w:rsid w:val="00DA2F06"/>
    <w:rsid w:val="00DF15AD"/>
    <w:rsid w:val="00DF2B81"/>
    <w:rsid w:val="00DF2F68"/>
    <w:rsid w:val="00E00A52"/>
    <w:rsid w:val="00E239AA"/>
    <w:rsid w:val="00E33A16"/>
    <w:rsid w:val="00E3572F"/>
    <w:rsid w:val="00E4241E"/>
    <w:rsid w:val="00E65976"/>
    <w:rsid w:val="00E77EE6"/>
    <w:rsid w:val="00E858A5"/>
    <w:rsid w:val="00E86C2C"/>
    <w:rsid w:val="00E911FA"/>
    <w:rsid w:val="00EB4CE8"/>
    <w:rsid w:val="00ED4602"/>
    <w:rsid w:val="00EE0EF8"/>
    <w:rsid w:val="00EE4D46"/>
    <w:rsid w:val="00F003C7"/>
    <w:rsid w:val="00F03CCE"/>
    <w:rsid w:val="00F0759A"/>
    <w:rsid w:val="00F2503D"/>
    <w:rsid w:val="00F268FF"/>
    <w:rsid w:val="00F4523C"/>
    <w:rsid w:val="00F52547"/>
    <w:rsid w:val="00F5595D"/>
    <w:rsid w:val="00F57A0C"/>
    <w:rsid w:val="00F60BDD"/>
    <w:rsid w:val="00F63B90"/>
    <w:rsid w:val="00F66F64"/>
    <w:rsid w:val="00F701F0"/>
    <w:rsid w:val="00F714B6"/>
    <w:rsid w:val="00F721F2"/>
    <w:rsid w:val="00F778C0"/>
    <w:rsid w:val="00F83519"/>
    <w:rsid w:val="00F93478"/>
    <w:rsid w:val="00FA3B4E"/>
    <w:rsid w:val="00FA503F"/>
    <w:rsid w:val="00FC2A54"/>
    <w:rsid w:val="00FF1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6FBB8"/>
  <w15:docId w15:val="{5B84DE5D-0119-4C53-A2DD-6D76E43B1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853C0B"/>
    <w:pPr>
      <w:tabs>
        <w:tab w:val="center" w:pos="4680"/>
        <w:tab w:val="right" w:pos="9360"/>
      </w:tabs>
    </w:pPr>
  </w:style>
  <w:style w:type="character" w:customStyle="1" w:styleId="HeaderChar">
    <w:name w:val="Header Char"/>
    <w:basedOn w:val="DefaultParagraphFont"/>
    <w:link w:val="Header"/>
    <w:uiPriority w:val="99"/>
    <w:rsid w:val="00853C0B"/>
  </w:style>
  <w:style w:type="paragraph" w:styleId="Footer">
    <w:name w:val="footer"/>
    <w:basedOn w:val="Normal"/>
    <w:link w:val="FooterChar"/>
    <w:uiPriority w:val="99"/>
    <w:unhideWhenUsed/>
    <w:rsid w:val="00853C0B"/>
    <w:pPr>
      <w:tabs>
        <w:tab w:val="center" w:pos="4680"/>
        <w:tab w:val="right" w:pos="9360"/>
      </w:tabs>
    </w:pPr>
  </w:style>
  <w:style w:type="character" w:customStyle="1" w:styleId="FooterChar">
    <w:name w:val="Footer Char"/>
    <w:basedOn w:val="DefaultParagraphFont"/>
    <w:link w:val="Footer"/>
    <w:uiPriority w:val="99"/>
    <w:rsid w:val="00853C0B"/>
  </w:style>
  <w:style w:type="paragraph" w:styleId="Revision">
    <w:name w:val="Revision"/>
    <w:hidden/>
    <w:uiPriority w:val="99"/>
    <w:semiHidden/>
    <w:rsid w:val="0054087C"/>
  </w:style>
  <w:style w:type="character" w:styleId="UnresolvedMention">
    <w:name w:val="Unresolved Mention"/>
    <w:basedOn w:val="DefaultParagraphFont"/>
    <w:uiPriority w:val="99"/>
    <w:semiHidden/>
    <w:unhideWhenUsed/>
    <w:rsid w:val="00F5595D"/>
    <w:rPr>
      <w:color w:val="605E5C"/>
      <w:shd w:val="clear" w:color="auto" w:fill="E1DFDD"/>
    </w:rPr>
  </w:style>
  <w:style w:type="character" w:styleId="CommentReference">
    <w:name w:val="annotation reference"/>
    <w:basedOn w:val="DefaultParagraphFont"/>
    <w:uiPriority w:val="99"/>
    <w:semiHidden/>
    <w:unhideWhenUsed/>
    <w:rsid w:val="003777BF"/>
    <w:rPr>
      <w:sz w:val="16"/>
      <w:szCs w:val="16"/>
    </w:rPr>
  </w:style>
  <w:style w:type="paragraph" w:styleId="CommentText">
    <w:name w:val="annotation text"/>
    <w:basedOn w:val="Normal"/>
    <w:link w:val="CommentTextChar"/>
    <w:uiPriority w:val="99"/>
    <w:unhideWhenUsed/>
    <w:rsid w:val="003777BF"/>
    <w:rPr>
      <w:sz w:val="20"/>
      <w:szCs w:val="20"/>
    </w:rPr>
  </w:style>
  <w:style w:type="character" w:customStyle="1" w:styleId="CommentTextChar">
    <w:name w:val="Comment Text Char"/>
    <w:basedOn w:val="DefaultParagraphFont"/>
    <w:link w:val="CommentText"/>
    <w:uiPriority w:val="99"/>
    <w:rsid w:val="003777BF"/>
    <w:rPr>
      <w:sz w:val="20"/>
      <w:szCs w:val="20"/>
    </w:rPr>
  </w:style>
  <w:style w:type="paragraph" w:styleId="CommentSubject">
    <w:name w:val="annotation subject"/>
    <w:basedOn w:val="CommentText"/>
    <w:next w:val="CommentText"/>
    <w:link w:val="CommentSubjectChar"/>
    <w:uiPriority w:val="99"/>
    <w:semiHidden/>
    <w:unhideWhenUsed/>
    <w:rsid w:val="003777BF"/>
    <w:rPr>
      <w:b/>
      <w:bCs/>
    </w:rPr>
  </w:style>
  <w:style w:type="character" w:customStyle="1" w:styleId="CommentSubjectChar">
    <w:name w:val="Comment Subject Char"/>
    <w:basedOn w:val="CommentTextChar"/>
    <w:link w:val="CommentSubject"/>
    <w:uiPriority w:val="99"/>
    <w:semiHidden/>
    <w:rsid w:val="003777BF"/>
    <w:rPr>
      <w:b/>
      <w:bCs/>
      <w:sz w:val="20"/>
      <w:szCs w:val="20"/>
    </w:rPr>
  </w:style>
  <w:style w:type="paragraph" w:styleId="Date">
    <w:name w:val="Date"/>
    <w:basedOn w:val="Normal"/>
    <w:next w:val="Normal"/>
    <w:link w:val="DateChar"/>
    <w:uiPriority w:val="99"/>
    <w:semiHidden/>
    <w:unhideWhenUsed/>
    <w:rsid w:val="00EB4CE8"/>
  </w:style>
  <w:style w:type="character" w:customStyle="1" w:styleId="DateChar">
    <w:name w:val="Date Char"/>
    <w:basedOn w:val="DefaultParagraphFont"/>
    <w:link w:val="Date"/>
    <w:uiPriority w:val="99"/>
    <w:semiHidden/>
    <w:rsid w:val="00EB4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hoebe.autio@copiapower.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ike.ashley@copiapower.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ike.ashley@copiapower.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commercial@copiapow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04EF37D-6B39-4462-A2D2-4B1EBA7004BA}">
  <we:reference id="WA200010453" version="1.0.0.1" store="Omex" storeType="OMEX"/>
  <we:alternateReferences>
    <we:reference id="WA200010453" version="1.0.0.1" store="WA200010453" storeType="OMEX"/>
  </we:alternateReferences>
  <we:properties>
    <we:property name="claude.fileId" value="&quot;8b7ee4aa-2b56-4ad1-8c27-03ccbf2b4bf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difiedInBox xmlns="7fe587cc-8c35-46ea-8913-2b33b4e8d0ac" xsi:nil="true"/>
    <BoxID xmlns="7fe587cc-8c35-46ea-8913-2b33b4e8d0ac" xsi:nil="true"/>
    <TaxCatchAll xmlns="2d91a49f-975a-4c91-bf91-ea63430388d2" xsi:nil="true"/>
    <FlowRunName xmlns="7fe587cc-8c35-46ea-8913-2b33b4e8d0ac" xsi:nil="true"/>
    <_ip_UnifiedCompliancePolicyProperties xmlns="http://schemas.microsoft.com/sharepoint/v3" xsi:nil="true"/>
    <lcf76f155ced4ddcb4097134ff3c332f xmlns="7fe587cc-8c35-46ea-8913-2b33b4e8d0ac">
      <Terms xmlns="http://schemas.microsoft.com/office/infopath/2007/PartnerControls"/>
    </lcf76f155ced4ddcb4097134ff3c332f>
    <ST xmlns="7fe587cc-8c35-46ea-8913-2b33b4e8d0ac" xsi:nil="true"/>
    <FlowRunStartTime xmlns="7fe587cc-8c35-46ea-8913-2b33b4e8d0ac" xsi:nil="true"/>
    <TestingViews xmlns="7fe587cc-8c35-46ea-8913-2b33b4e8d0ac" xsi:nil="true"/>
    <SyncToBox xmlns="7fe587cc-8c35-46ea-8913-2b33b4e8d0ac">false</SyncToBox>
    <ModifiedByInBox xmlns="7fe587cc-8c35-46ea-8913-2b33b4e8d0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5903CE0029D4409A0DC9B9C97F0EC0" ma:contentTypeVersion="35" ma:contentTypeDescription="Create a new document." ma:contentTypeScope="" ma:versionID="0234c1b60207d456d8dfa9a454d8c2dd">
  <xsd:schema xmlns:xsd="http://www.w3.org/2001/XMLSchema" xmlns:xs="http://www.w3.org/2001/XMLSchema" xmlns:p="http://schemas.microsoft.com/office/2006/metadata/properties" xmlns:ns1="http://schemas.microsoft.com/sharepoint/v3" xmlns:ns2="2d91a49f-975a-4c91-bf91-ea63430388d2" xmlns:ns3="7fe587cc-8c35-46ea-8913-2b33b4e8d0ac" targetNamespace="http://schemas.microsoft.com/office/2006/metadata/properties" ma:root="true" ma:fieldsID="8b9482f40abeed5826690ffef33dbe49" ns1:_="" ns2:_="" ns3:_="">
    <xsd:import namespace="http://schemas.microsoft.com/sharepoint/v3"/>
    <xsd:import namespace="2d91a49f-975a-4c91-bf91-ea63430388d2"/>
    <xsd:import namespace="7fe587cc-8c35-46ea-8913-2b33b4e8d0ac"/>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Location" minOccurs="0"/>
                <xsd:element ref="ns3:MediaLengthInSeconds" minOccurs="0"/>
                <xsd:element ref="ns3:MediaServiceOCR" minOccurs="0"/>
                <xsd:element ref="ns3:TestingViews" minOccurs="0"/>
                <xsd:element ref="ns3:ST" minOccurs="0"/>
                <xsd:element ref="ns3:SyncToBox" minOccurs="0"/>
                <xsd:element ref="ns3:ModifiedByInBox" minOccurs="0"/>
                <xsd:element ref="ns3:ModifiedInBox" minOccurs="0"/>
                <xsd:element ref="ns3:BoxID" minOccurs="0"/>
                <xsd:element ref="ns3:FlowRunStartTime" minOccurs="0"/>
                <xsd:element ref="ns3:FlowRunName"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91a49f-975a-4c91-bf91-ea63430388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49ed657-30a3-4714-b265-9bac66924634}" ma:internalName="TaxCatchAll" ma:showField="CatchAllData" ma:web="2d91a49f-975a-4c91-bf91-ea63430388d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fe587cc-8c35-46ea-8913-2b33b4e8d0ac"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9111b18-ab30-4b14-8631-b1d6683ef01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TestingViews" ma:index="23" nillable="true" ma:displayName="Contracts" ma:format="Dropdown" ma:indexed="true" ma:internalName="TestingViews">
      <xsd:simpleType>
        <xsd:restriction base="dms:Choice">
          <xsd:enumeration value="Executed"/>
          <xsd:enumeration value="Draft"/>
        </xsd:restriction>
      </xsd:simpleType>
    </xsd:element>
    <xsd:element name="ST" ma:index="24" nillable="true" ma:displayName="ST" ma:description="Location (State) where project is located" ma:format="Dropdown" ma:internalName="ST">
      <xsd:simpleType>
        <xsd:union memberTypes="dms:Text">
          <xsd:simpleType>
            <xsd:restriction base="dms:Choice">
              <xsd:enumeration value="AZ"/>
              <xsd:enumeration value="CA"/>
              <xsd:enumeration value="CO"/>
              <xsd:enumeration value="ID"/>
              <xsd:enumeration value="IN"/>
              <xsd:enumeration value="KY"/>
              <xsd:enumeration value="MD"/>
              <xsd:enumeration value="MT"/>
              <xsd:enumeration value="NV"/>
              <xsd:enumeration value="OR"/>
              <xsd:enumeration value="PA"/>
              <xsd:enumeration value="UT"/>
              <xsd:enumeration value="VA"/>
              <xsd:enumeration value="WA"/>
              <xsd:enumeration value="WV"/>
              <xsd:enumeration value="WY"/>
            </xsd:restriction>
          </xsd:simpleType>
        </xsd:union>
      </xsd:simpleType>
    </xsd:element>
    <xsd:element name="SyncToBox" ma:index="25" nillable="true" ma:displayName="Sync To Box" ma:default="0" ma:internalName="SyncToBox">
      <xsd:simpleType>
        <xsd:restriction base="dms:Boolean"/>
      </xsd:simpleType>
    </xsd:element>
    <xsd:element name="ModifiedByInBox" ma:index="26" nillable="true" ma:displayName="Modified By In Box" ma:internalName="ModifiedByInBox">
      <xsd:simpleType>
        <xsd:restriction base="dms:Text">
          <xsd:maxLength value="255"/>
        </xsd:restriction>
      </xsd:simpleType>
    </xsd:element>
    <xsd:element name="ModifiedInBox" ma:index="27" nillable="true" ma:displayName="Modified In Box" ma:internalName="ModifiedInBox">
      <xsd:simpleType>
        <xsd:restriction base="dms:Text">
          <xsd:maxLength value="255"/>
        </xsd:restriction>
      </xsd:simpleType>
    </xsd:element>
    <xsd:element name="BoxID" ma:index="28" nillable="true" ma:displayName="BoxID" ma:format="Dropdown" ma:indexed="true" ma:internalName="BoxID">
      <xsd:simpleType>
        <xsd:restriction base="dms:Text">
          <xsd:maxLength value="255"/>
        </xsd:restriction>
      </xsd:simpleType>
    </xsd:element>
    <xsd:element name="FlowRunStartTime" ma:index="29" nillable="true" ma:displayName="FlowRunStartTime" ma:internalName="FlowRunStartTime">
      <xsd:simpleType>
        <xsd:restriction base="dms:Text">
          <xsd:maxLength value="255"/>
        </xsd:restriction>
      </xsd:simpleType>
    </xsd:element>
    <xsd:element name="FlowRunName" ma:index="30" nillable="true" ma:displayName="FlowRunName" ma:internalName="FlowRunName">
      <xsd:simpleType>
        <xsd:restriction base="dms:Text">
          <xsd:maxLength value="255"/>
        </xsd:restriction>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76EACC-B01C-48C1-BCEF-834CF3539034}">
  <ds:schemaRefs>
    <ds:schemaRef ds:uri="http://schemas.microsoft.com/office/2006/metadata/properties"/>
    <ds:schemaRef ds:uri="http://schemas.microsoft.com/office/infopath/2007/PartnerControls"/>
    <ds:schemaRef ds:uri="http://schemas.microsoft.com/sharepoint/v3"/>
    <ds:schemaRef ds:uri="7fe587cc-8c35-46ea-8913-2b33b4e8d0ac"/>
    <ds:schemaRef ds:uri="2d91a49f-975a-4c91-bf91-ea63430388d2"/>
  </ds:schemaRefs>
</ds:datastoreItem>
</file>

<file path=customXml/itemProps2.xml><?xml version="1.0" encoding="utf-8"?>
<ds:datastoreItem xmlns:ds="http://schemas.openxmlformats.org/officeDocument/2006/customXml" ds:itemID="{C660E8B4-B3CD-4B70-836E-9D9EF1A73889}">
  <ds:schemaRefs>
    <ds:schemaRef ds:uri="http://schemas.microsoft.com/sharepoint/v3/contenttype/forms"/>
  </ds:schemaRefs>
</ds:datastoreItem>
</file>

<file path=customXml/itemProps3.xml><?xml version="1.0" encoding="utf-8"?>
<ds:datastoreItem xmlns:ds="http://schemas.openxmlformats.org/officeDocument/2006/customXml" ds:itemID="{81D1E86B-94E2-4A7D-A21B-A1FCA60B04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91a49f-975a-4c91-bf91-ea63430388d2"/>
    <ds:schemaRef ds:uri="7fe587cc-8c35-46ea-8913-2b33b4e8d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982</Words>
  <Characters>5859</Characters>
  <Application>Microsoft Office Word</Application>
  <DocSecurity>0</DocSecurity>
  <Lines>292</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6726</CharactersWithSpaces>
  <SharedDoc>false</SharedDoc>
  <HLinks>
    <vt:vector size="30" baseType="variant">
      <vt:variant>
        <vt:i4>1048673</vt:i4>
      </vt:variant>
      <vt:variant>
        <vt:i4>12</vt:i4>
      </vt:variant>
      <vt:variant>
        <vt:i4>0</vt:i4>
      </vt:variant>
      <vt:variant>
        <vt:i4>5</vt:i4>
      </vt:variant>
      <vt:variant>
        <vt:lpwstr>mailto:phoebe.autio@copiapower.com</vt:lpwstr>
      </vt:variant>
      <vt:variant>
        <vt:lpwstr/>
      </vt:variant>
      <vt:variant>
        <vt:i4>1376378</vt:i4>
      </vt:variant>
      <vt:variant>
        <vt:i4>9</vt:i4>
      </vt:variant>
      <vt:variant>
        <vt:i4>0</vt:i4>
      </vt:variant>
      <vt:variant>
        <vt:i4>5</vt:i4>
      </vt:variant>
      <vt:variant>
        <vt:lpwstr>mailto:mike.ashley@copiapower.com</vt:lpwstr>
      </vt:variant>
      <vt:variant>
        <vt:lpwstr/>
      </vt:variant>
      <vt:variant>
        <vt:i4>1048673</vt:i4>
      </vt:variant>
      <vt:variant>
        <vt:i4>6</vt:i4>
      </vt:variant>
      <vt:variant>
        <vt:i4>0</vt:i4>
      </vt:variant>
      <vt:variant>
        <vt:i4>5</vt:i4>
      </vt:variant>
      <vt:variant>
        <vt:lpwstr>mailto:phoebe.autio@copiapower.com</vt:lpwstr>
      </vt:variant>
      <vt:variant>
        <vt:lpwstr/>
      </vt:variant>
      <vt:variant>
        <vt:i4>1376378</vt:i4>
      </vt:variant>
      <vt:variant>
        <vt:i4>3</vt:i4>
      </vt:variant>
      <vt:variant>
        <vt:i4>0</vt:i4>
      </vt:variant>
      <vt:variant>
        <vt:i4>5</vt:i4>
      </vt:variant>
      <vt:variant>
        <vt:lpwstr>mailto:mike.ashley@copiapower.com</vt:lpwstr>
      </vt:variant>
      <vt:variant>
        <vt:lpwstr/>
      </vt:variant>
      <vt:variant>
        <vt:i4>3538950</vt:i4>
      </vt:variant>
      <vt:variant>
        <vt:i4>0</vt:i4>
      </vt:variant>
      <vt:variant>
        <vt:i4>0</vt:i4>
      </vt:variant>
      <vt:variant>
        <vt:i4>5</vt:i4>
      </vt:variant>
      <vt:variant>
        <vt:lpwstr>mailto:commercial@copiapower.com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Phoebe Autio</cp:lastModifiedBy>
  <cp:revision>8</cp:revision>
  <dcterms:created xsi:type="dcterms:W3CDTF">2026-06-24T16:36:00Z</dcterms:created>
  <dcterms:modified xsi:type="dcterms:W3CDTF">2026-06-24T17:20:00Z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0x010100625903CE0029D4409A0DC9B9C97F0EC0</vt:lpwstr>
  </property>
  <property fmtid="{D5CDD505-2E9C-101B-9397-08002B2CF9AE}" pid="3" name="MediaServiceImageTags">
    <vt:lpwstr/>
  </property>
</Properties>
</file>