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CC2A" w14:textId="77777777" w:rsidR="00A97218" w:rsidRPr="00D8632C" w:rsidRDefault="00A97218" w:rsidP="00A97218">
      <w:pPr>
        <w:pStyle w:val="Heading3"/>
      </w:pPr>
      <w:r w:rsidRPr="00B364B4">
        <w:rPr>
          <w:noProof/>
          <w:color w:val="000000"/>
          <w:sz w:val="34"/>
        </w:rPr>
        <w:drawing>
          <wp:anchor distT="0" distB="0" distL="114300" distR="114300" simplePos="0" relativeHeight="251659264" behindDoc="0" locked="0" layoutInCell="1" allowOverlap="1" wp14:anchorId="20794AC7" wp14:editId="68367C12">
            <wp:simplePos x="0" y="0"/>
            <wp:positionH relativeFrom="column">
              <wp:posOffset>4392295</wp:posOffset>
            </wp:positionH>
            <wp:positionV relativeFrom="paragraph">
              <wp:posOffset>91</wp:posOffset>
            </wp:positionV>
            <wp:extent cx="1607185" cy="3543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_ENERGY_RGB_ENG.png"/>
                    <pic:cNvPicPr/>
                  </pic:nvPicPr>
                  <pic:blipFill>
                    <a:blip r:embed="rId8">
                      <a:extLst>
                        <a:ext uri="{28A0092B-C50C-407E-A947-70E740481C1C}">
                          <a14:useLocalDpi xmlns:a14="http://schemas.microsoft.com/office/drawing/2010/main" val="0"/>
                        </a:ext>
                      </a:extLst>
                    </a:blip>
                    <a:stretch>
                      <a:fillRect/>
                    </a:stretch>
                  </pic:blipFill>
                  <pic:spPr>
                    <a:xfrm>
                      <a:off x="0" y="0"/>
                      <a:ext cx="1607185" cy="354330"/>
                    </a:xfrm>
                    <a:prstGeom prst="rect">
                      <a:avLst/>
                    </a:prstGeom>
                  </pic:spPr>
                </pic:pic>
              </a:graphicData>
            </a:graphic>
            <wp14:sizeRelH relativeFrom="page">
              <wp14:pctWidth>0</wp14:pctWidth>
            </wp14:sizeRelH>
            <wp14:sizeRelV relativeFrom="page">
              <wp14:pctHeight>0</wp14:pctHeight>
            </wp14:sizeRelV>
          </wp:anchor>
        </w:drawing>
      </w:r>
      <w:r w:rsidRPr="00D8632C">
        <w:t>Delivering the energy people need, every day.</w:t>
      </w:r>
    </w:p>
    <w:p w14:paraId="4FF33076" w14:textId="77777777" w:rsidR="00A97218" w:rsidRPr="00D8632C" w:rsidRDefault="00A97218" w:rsidP="00A97218">
      <w:pPr>
        <w:pStyle w:val="Heading4"/>
      </w:pPr>
      <w:r w:rsidRPr="00D8632C">
        <w:t>Safely. Responsibly. Collaboratively. With integrity.</w:t>
      </w:r>
    </w:p>
    <w:p w14:paraId="3F970A77" w14:textId="77777777" w:rsidR="00A97218" w:rsidRDefault="00A97218" w:rsidP="00A97218">
      <w:pPr>
        <w:jc w:val="center"/>
        <w:rPr>
          <w:b/>
          <w:bCs/>
        </w:rPr>
      </w:pPr>
    </w:p>
    <w:p w14:paraId="7BA41B7D" w14:textId="15A1F3DA" w:rsidR="00C15812" w:rsidRPr="00C15812" w:rsidRDefault="00B932F1" w:rsidP="00A97218">
      <w:pPr>
        <w:shd w:val="clear" w:color="auto" w:fill="FFFFFF"/>
        <w:spacing w:after="0" w:line="240" w:lineRule="auto"/>
        <w:jc w:val="center"/>
        <w:rPr>
          <w:rFonts w:ascii="Helvetica" w:eastAsia="Times New Roman" w:hAnsi="Helvetica" w:cs="Helvetica"/>
          <w:color w:val="000000"/>
          <w:sz w:val="21"/>
          <w:szCs w:val="21"/>
        </w:rPr>
      </w:pPr>
      <w:r>
        <w:rPr>
          <w:rFonts w:ascii="Helvetica" w:eastAsia="Times New Roman" w:hAnsi="Helvetica" w:cs="Helvetica"/>
          <w:b/>
          <w:bCs/>
          <w:color w:val="000000"/>
          <w:sz w:val="21"/>
          <w:szCs w:val="21"/>
        </w:rPr>
        <w:t>US Commercial Operations Analyst</w:t>
      </w:r>
    </w:p>
    <w:p w14:paraId="61BF8B5C" w14:textId="3D42E51F" w:rsidR="00C15812" w:rsidRPr="00C15812" w:rsidRDefault="00C15812" w:rsidP="00A97218">
      <w:pPr>
        <w:shd w:val="clear" w:color="auto" w:fill="FFFFFF"/>
        <w:spacing w:after="0" w:line="240" w:lineRule="auto"/>
        <w:jc w:val="center"/>
        <w:rPr>
          <w:rFonts w:ascii="Helvetica" w:eastAsia="Times New Roman" w:hAnsi="Helvetica" w:cs="Helvetica"/>
          <w:color w:val="000000"/>
          <w:sz w:val="21"/>
          <w:szCs w:val="21"/>
        </w:rPr>
      </w:pPr>
      <w:r w:rsidRPr="00C15812">
        <w:rPr>
          <w:rFonts w:ascii="Helvetica" w:eastAsia="Times New Roman" w:hAnsi="Helvetica" w:cs="Helvetica"/>
          <w:color w:val="000000"/>
          <w:sz w:val="21"/>
          <w:szCs w:val="21"/>
        </w:rPr>
        <w:t>Reference Code: </w:t>
      </w:r>
      <w:r w:rsidR="00492D25">
        <w:rPr>
          <w:rFonts w:ascii="Helvetica" w:eastAsia="Times New Roman" w:hAnsi="Helvetica" w:cs="Helvetica"/>
          <w:color w:val="000000"/>
          <w:sz w:val="21"/>
          <w:szCs w:val="21"/>
        </w:rPr>
        <w:t>JR-0</w:t>
      </w:r>
      <w:r w:rsidR="0086243A">
        <w:rPr>
          <w:rFonts w:ascii="Helvetica" w:eastAsia="Times New Roman" w:hAnsi="Helvetica" w:cs="Helvetica"/>
          <w:color w:val="000000"/>
          <w:sz w:val="21"/>
          <w:szCs w:val="21"/>
        </w:rPr>
        <w:t>2</w:t>
      </w:r>
      <w:r w:rsidR="00BC281A">
        <w:rPr>
          <w:rFonts w:ascii="Helvetica" w:eastAsia="Times New Roman" w:hAnsi="Helvetica" w:cs="Helvetica"/>
          <w:color w:val="000000"/>
          <w:sz w:val="21"/>
          <w:szCs w:val="21"/>
        </w:rPr>
        <w:t>6</w:t>
      </w:r>
      <w:r w:rsidR="00B932F1">
        <w:rPr>
          <w:rFonts w:ascii="Helvetica" w:eastAsia="Times New Roman" w:hAnsi="Helvetica" w:cs="Helvetica"/>
          <w:color w:val="000000"/>
          <w:sz w:val="21"/>
          <w:szCs w:val="21"/>
        </w:rPr>
        <w:t>45</w:t>
      </w:r>
    </w:p>
    <w:p w14:paraId="4C9833F2" w14:textId="77777777" w:rsidR="004C131A" w:rsidRDefault="004C131A" w:rsidP="004C131A">
      <w:pPr>
        <w:shd w:val="clear" w:color="auto" w:fill="FFFFFF"/>
        <w:spacing w:after="0" w:line="240" w:lineRule="auto"/>
        <w:rPr>
          <w:rFonts w:ascii="Helvetica" w:eastAsia="Times New Roman" w:hAnsi="Helvetica" w:cs="Helvetica"/>
          <w:b/>
          <w:bCs/>
          <w:color w:val="000000"/>
          <w:sz w:val="21"/>
          <w:szCs w:val="21"/>
        </w:rPr>
      </w:pPr>
    </w:p>
    <w:p w14:paraId="2C20DD13" w14:textId="7E46AE84" w:rsidR="00E10091" w:rsidRPr="00492D25" w:rsidRDefault="00492D25" w:rsidP="00E10091">
      <w:pPr>
        <w:shd w:val="clear" w:color="auto" w:fill="FFFFFF"/>
        <w:spacing w:after="0" w:line="240" w:lineRule="auto"/>
        <w:rPr>
          <w:rFonts w:ascii="Helvetica" w:eastAsia="Times New Roman" w:hAnsi="Helvetica" w:cs="Helvetica"/>
          <w:color w:val="000000"/>
          <w:sz w:val="21"/>
          <w:szCs w:val="21"/>
        </w:rPr>
      </w:pPr>
      <w:r w:rsidRPr="00492D25">
        <w:rPr>
          <w:rFonts w:ascii="Helvetica" w:eastAsia="Times New Roman" w:hAnsi="Helvetica" w:cs="Helvetica"/>
          <w:b/>
          <w:bCs/>
          <w:color w:val="000000"/>
          <w:sz w:val="21"/>
          <w:szCs w:val="21"/>
        </w:rPr>
        <w:t>Determined. Imaginative. Curious</w:t>
      </w:r>
      <w:r w:rsidRPr="00492D25">
        <w:rPr>
          <w:rFonts w:ascii="Helvetica" w:eastAsia="Times New Roman" w:hAnsi="Helvetica" w:cs="Helvetica"/>
          <w:color w:val="000000"/>
          <w:sz w:val="21"/>
          <w:szCs w:val="21"/>
        </w:rPr>
        <w:t>. If these are some of the ways you describe yourself — we want to learn more about you! At TC Energy, we are Energy Problem Solvers — passionate about transitioning North America to cleaner energy while meeting the energy demands of today and tomorrow. If that sounds like a challenge you want to help tackle, we want you to join our team!   </w:t>
      </w:r>
    </w:p>
    <w:p w14:paraId="78A20831" w14:textId="77777777" w:rsidR="00492D25" w:rsidRPr="00E10091" w:rsidRDefault="00492D25" w:rsidP="00E10091">
      <w:pPr>
        <w:shd w:val="clear" w:color="auto" w:fill="FFFFFF"/>
        <w:spacing w:after="0" w:line="240" w:lineRule="auto"/>
        <w:rPr>
          <w:rFonts w:ascii="Helvetica" w:eastAsia="Times New Roman" w:hAnsi="Helvetica" w:cs="Helvetica"/>
          <w:color w:val="000000"/>
          <w:sz w:val="21"/>
          <w:szCs w:val="21"/>
        </w:rPr>
      </w:pPr>
    </w:p>
    <w:p w14:paraId="7B951427" w14:textId="03CDDD79" w:rsidR="00E10091" w:rsidRDefault="00E10091" w:rsidP="00E10091">
      <w:pPr>
        <w:shd w:val="clear" w:color="auto" w:fill="FFFFFF"/>
        <w:spacing w:after="0" w:line="240" w:lineRule="auto"/>
        <w:rPr>
          <w:rFonts w:ascii="Helvetica" w:eastAsia="Times New Roman" w:hAnsi="Helvetica" w:cs="Helvetica"/>
          <w:color w:val="000000"/>
          <w:sz w:val="21"/>
          <w:szCs w:val="21"/>
        </w:rPr>
      </w:pPr>
      <w:r w:rsidRPr="00E10091">
        <w:rPr>
          <w:rFonts w:ascii="Helvetica" w:eastAsia="Times New Roman" w:hAnsi="Helvetica" w:cs="Helvetica"/>
          <w:color w:val="000000"/>
          <w:sz w:val="21"/>
          <w:szCs w:val="21"/>
        </w:rPr>
        <w:t>Our vision is to be the premier energy infrastructure company in North America.</w:t>
      </w:r>
    </w:p>
    <w:p w14:paraId="0BB62DF2" w14:textId="77777777" w:rsidR="00E10091" w:rsidRPr="00E10091" w:rsidRDefault="00E10091" w:rsidP="00E10091">
      <w:pPr>
        <w:shd w:val="clear" w:color="auto" w:fill="FFFFFF"/>
        <w:spacing w:after="0" w:line="240" w:lineRule="auto"/>
        <w:rPr>
          <w:rFonts w:ascii="Helvetica" w:eastAsia="Times New Roman" w:hAnsi="Helvetica" w:cs="Helvetica"/>
          <w:color w:val="000000"/>
          <w:sz w:val="21"/>
          <w:szCs w:val="21"/>
        </w:rPr>
      </w:pPr>
    </w:p>
    <w:p w14:paraId="213323A4" w14:textId="32F3A807" w:rsidR="00E10091" w:rsidRPr="00E10091" w:rsidRDefault="00B932F1" w:rsidP="00E10091">
      <w:pPr>
        <w:shd w:val="clear" w:color="auto" w:fill="FFFFFF"/>
        <w:spacing w:after="0" w:line="240" w:lineRule="auto"/>
        <w:rPr>
          <w:rFonts w:ascii="Helvetica" w:eastAsia="Times New Roman" w:hAnsi="Helvetica" w:cs="Helvetica"/>
          <w:color w:val="000000"/>
          <w:sz w:val="21"/>
          <w:szCs w:val="21"/>
        </w:rPr>
      </w:pPr>
      <w:hyperlink r:id="rId9" w:history="1">
        <w:r w:rsidR="00E10091" w:rsidRPr="002566B9">
          <w:rPr>
            <w:rStyle w:val="Hyperlink"/>
            <w:rFonts w:ascii="Helvetica" w:eastAsia="Times New Roman" w:hAnsi="Helvetica" w:cs="Helvetica"/>
            <w:sz w:val="21"/>
            <w:szCs w:val="21"/>
          </w:rPr>
          <w:t>TC Energy Marketing</w:t>
        </w:r>
      </w:hyperlink>
      <w:r w:rsidR="00E10091" w:rsidRPr="00E10091">
        <w:rPr>
          <w:rFonts w:ascii="Helvetica" w:eastAsia="Times New Roman" w:hAnsi="Helvetica" w:cs="Helvetica"/>
          <w:color w:val="000000"/>
          <w:sz w:val="21"/>
          <w:szCs w:val="21"/>
        </w:rPr>
        <w:t>, a non-regulated affiliate marketing and trading business, helps enable this vision by providing value-adding solutions to our customers through leveraging expertise in commodity trading, risk management and physical market operations. We are active in various markets including natural gas, liquids, power and emissions in the U.S. and Canada.</w:t>
      </w:r>
    </w:p>
    <w:p w14:paraId="070B0466" w14:textId="77777777" w:rsidR="00E10091" w:rsidRDefault="00E10091" w:rsidP="00E10091">
      <w:pPr>
        <w:shd w:val="clear" w:color="auto" w:fill="FFFFFF"/>
        <w:spacing w:after="0" w:line="240" w:lineRule="auto"/>
        <w:rPr>
          <w:rFonts w:ascii="Helvetica" w:eastAsia="Times New Roman" w:hAnsi="Helvetica" w:cs="Helvetica"/>
          <w:color w:val="000000"/>
          <w:sz w:val="21"/>
          <w:szCs w:val="21"/>
        </w:rPr>
      </w:pPr>
    </w:p>
    <w:p w14:paraId="41EB0DA4" w14:textId="4CB465BE" w:rsidR="00E10091" w:rsidRDefault="00E10091" w:rsidP="00E10091">
      <w:pPr>
        <w:shd w:val="clear" w:color="auto" w:fill="FFFFFF"/>
        <w:spacing w:after="0" w:line="240" w:lineRule="auto"/>
        <w:rPr>
          <w:rFonts w:ascii="Helvetica" w:eastAsia="Times New Roman" w:hAnsi="Helvetica" w:cs="Helvetica"/>
          <w:color w:val="000000"/>
          <w:sz w:val="21"/>
          <w:szCs w:val="21"/>
        </w:rPr>
      </w:pPr>
      <w:r w:rsidRPr="00E10091">
        <w:rPr>
          <w:rFonts w:ascii="Helvetica" w:eastAsia="Times New Roman" w:hAnsi="Helvetica" w:cs="Helvetica"/>
          <w:color w:val="000000"/>
          <w:sz w:val="21"/>
          <w:szCs w:val="21"/>
        </w:rPr>
        <w:t>We’re proud of how our hard work and commitment sets us apart and benefits society, every day. We’re looking for new team members who share our values and are ready to take on exciting challenges.  </w:t>
      </w:r>
    </w:p>
    <w:p w14:paraId="17F2A57A" w14:textId="0D25DB5C" w:rsidR="00C15812" w:rsidRPr="00C15812" w:rsidRDefault="00C15812" w:rsidP="00C15812">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15812">
        <w:rPr>
          <w:rFonts w:ascii="Helvetica" w:eastAsia="Times New Roman" w:hAnsi="Helvetica" w:cs="Helvetica"/>
          <w:b/>
          <w:bCs/>
          <w:color w:val="000000"/>
          <w:sz w:val="21"/>
          <w:szCs w:val="21"/>
        </w:rPr>
        <w:t>The opportunity </w:t>
      </w:r>
    </w:p>
    <w:p w14:paraId="4DD89F79" w14:textId="1F185EE9" w:rsidR="00B932F1" w:rsidRPr="00B932F1" w:rsidRDefault="00B932F1" w:rsidP="00B932F1">
      <w:pPr>
        <w:pStyle w:val="NormalWeb"/>
        <w:shd w:val="clear" w:color="auto" w:fill="FFFFFF"/>
        <w:spacing w:before="0" w:beforeAutospacing="0" w:after="0" w:afterAutospacing="0"/>
        <w:textAlignment w:val="baseline"/>
        <w:rPr>
          <w:rFonts w:ascii="Helvetica" w:hAnsi="Helvetica" w:cs="Helvetica"/>
          <w:color w:val="000000"/>
          <w:sz w:val="21"/>
          <w:szCs w:val="21"/>
        </w:rPr>
      </w:pPr>
      <w:r w:rsidRPr="00B932F1">
        <w:rPr>
          <w:rFonts w:ascii="Helvetica" w:hAnsi="Helvetica" w:cs="Helvetica"/>
          <w:color w:val="000000"/>
          <w:sz w:val="21"/>
          <w:szCs w:val="21"/>
        </w:rPr>
        <w:t>Our Power and Gas Trading Team is growing to meet our strategic needs and help drive solutions offered to our customers. We are expanding our presence in Houston, Texas, through TC Energy Marketing, a non-regulated affiliate Power and Emissions marketing and trading business, adding to our high-performance team to help us grow, manage risk and optimize the portfolio.</w:t>
      </w:r>
    </w:p>
    <w:p w14:paraId="0A6AB0F0" w14:textId="6F13ADA6" w:rsidR="00B932F1" w:rsidRDefault="00B932F1" w:rsidP="00B932F1">
      <w:pPr>
        <w:shd w:val="clear" w:color="auto" w:fill="FFFFFF"/>
        <w:spacing w:after="0" w:line="240" w:lineRule="auto"/>
        <w:textAlignment w:val="baseline"/>
        <w:rPr>
          <w:rFonts w:ascii="Helvetica" w:eastAsia="Times New Roman" w:hAnsi="Helvetica" w:cs="Helvetica"/>
          <w:color w:val="000000"/>
          <w:sz w:val="21"/>
          <w:szCs w:val="21"/>
        </w:rPr>
      </w:pPr>
      <w:r w:rsidRPr="00B932F1">
        <w:rPr>
          <w:rFonts w:ascii="Helvetica" w:eastAsia="Times New Roman" w:hAnsi="Helvetica" w:cs="Helvetica"/>
          <w:color w:val="000000"/>
          <w:sz w:val="21"/>
          <w:szCs w:val="21"/>
        </w:rPr>
        <w:t>You’ll be set up for success, backed by TC Energy’s highly reputable customer standing and a solid financial base. Our mission is to give customers flexibility and enhanced services, while building additional value for TC Energy in managing risks and opportunities in the marketplace. Here’s your chance to do that. </w:t>
      </w:r>
    </w:p>
    <w:p w14:paraId="60F9BD07" w14:textId="77777777" w:rsidR="00B932F1" w:rsidRPr="00B932F1" w:rsidRDefault="00B932F1" w:rsidP="00B932F1">
      <w:pPr>
        <w:shd w:val="clear" w:color="auto" w:fill="FFFFFF"/>
        <w:spacing w:after="0" w:line="240" w:lineRule="auto"/>
        <w:textAlignment w:val="baseline"/>
        <w:rPr>
          <w:rFonts w:ascii="Helvetica" w:eastAsia="Times New Roman" w:hAnsi="Helvetica" w:cs="Helvetica"/>
          <w:color w:val="000000"/>
          <w:sz w:val="21"/>
          <w:szCs w:val="21"/>
        </w:rPr>
      </w:pPr>
    </w:p>
    <w:p w14:paraId="3A12A1B5" w14:textId="77777777" w:rsidR="00B932F1" w:rsidRPr="00B932F1" w:rsidRDefault="00B932F1" w:rsidP="00B932F1">
      <w:pPr>
        <w:shd w:val="clear" w:color="auto" w:fill="FFFFFF"/>
        <w:spacing w:after="0" w:line="240" w:lineRule="auto"/>
        <w:textAlignment w:val="baseline"/>
        <w:rPr>
          <w:rFonts w:ascii="Helvetica" w:eastAsia="Times New Roman" w:hAnsi="Helvetica" w:cs="Helvetica"/>
          <w:color w:val="000000"/>
          <w:sz w:val="21"/>
          <w:szCs w:val="21"/>
        </w:rPr>
      </w:pPr>
      <w:r w:rsidRPr="00B932F1">
        <w:rPr>
          <w:rFonts w:ascii="Helvetica" w:eastAsia="Times New Roman" w:hAnsi="Helvetica" w:cs="Helvetica"/>
          <w:color w:val="000000"/>
          <w:sz w:val="21"/>
          <w:szCs w:val="21"/>
        </w:rPr>
        <w:t>We are seeking a versatile and dynamic US Power and Gas Commercial Operations analyst who is responsible for understanding and coordinating various operations/settlements functions. This position will ensure timely and accurate settlement of all physical and financial transactions related to Power &amp; Gas, including Renewable Energy Credits (REC) and Broker settlements.  </w:t>
      </w:r>
    </w:p>
    <w:p w14:paraId="311B0271" w14:textId="77D27145" w:rsidR="008A0F8F" w:rsidRDefault="008A0F8F" w:rsidP="00B932F1">
      <w:pPr>
        <w:shd w:val="clear" w:color="auto" w:fill="FFFFFF"/>
        <w:spacing w:after="0" w:line="240" w:lineRule="auto"/>
        <w:textAlignment w:val="baseline"/>
        <w:rPr>
          <w:rFonts w:ascii="Helvetica" w:eastAsia="Times New Roman" w:hAnsi="Helvetica" w:cs="Helvetica"/>
          <w:color w:val="000000"/>
          <w:sz w:val="21"/>
          <w:szCs w:val="21"/>
        </w:rPr>
      </w:pPr>
    </w:p>
    <w:p w14:paraId="44385667" w14:textId="421457E1" w:rsidR="00A97218" w:rsidRPr="00C15812" w:rsidRDefault="00B932F1">
      <w:pPr>
        <w:shd w:val="clear" w:color="auto" w:fill="FFFFFF"/>
        <w:spacing w:before="100" w:beforeAutospacing="1" w:after="100" w:afterAutospacing="1" w:line="240" w:lineRule="auto"/>
        <w:rPr>
          <w:rFonts w:ascii="Helvetica" w:eastAsia="Times New Roman" w:hAnsi="Helvetica" w:cs="Helvetica"/>
          <w:color w:val="000000"/>
          <w:sz w:val="21"/>
          <w:szCs w:val="21"/>
        </w:rPr>
      </w:pPr>
      <w:hyperlink r:id="rId10" w:history="1">
        <w:r w:rsidR="00A97218" w:rsidRPr="00B932F1">
          <w:rPr>
            <w:rStyle w:val="Hyperlink"/>
            <w:rFonts w:ascii="Helvetica" w:eastAsia="Times New Roman" w:hAnsi="Helvetica" w:cs="Helvetica"/>
            <w:sz w:val="21"/>
            <w:szCs w:val="21"/>
          </w:rPr>
          <w:t>Click here for more information</w:t>
        </w:r>
      </w:hyperlink>
    </w:p>
    <w:sectPr w:rsidR="00A97218" w:rsidRPr="00C1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56D8F"/>
    <w:multiLevelType w:val="multilevel"/>
    <w:tmpl w:val="BEC4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95A2C"/>
    <w:multiLevelType w:val="multilevel"/>
    <w:tmpl w:val="0A56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F528E"/>
    <w:multiLevelType w:val="multilevel"/>
    <w:tmpl w:val="C616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12"/>
    <w:rsid w:val="000B6BD4"/>
    <w:rsid w:val="002566B9"/>
    <w:rsid w:val="002D7348"/>
    <w:rsid w:val="004544E7"/>
    <w:rsid w:val="00492D25"/>
    <w:rsid w:val="004C131A"/>
    <w:rsid w:val="00507710"/>
    <w:rsid w:val="005562E9"/>
    <w:rsid w:val="00614906"/>
    <w:rsid w:val="0086243A"/>
    <w:rsid w:val="008A0F8F"/>
    <w:rsid w:val="008D183C"/>
    <w:rsid w:val="009C79EE"/>
    <w:rsid w:val="00A97218"/>
    <w:rsid w:val="00B932F1"/>
    <w:rsid w:val="00BC281A"/>
    <w:rsid w:val="00C15812"/>
    <w:rsid w:val="00C21B63"/>
    <w:rsid w:val="00CA62BC"/>
    <w:rsid w:val="00E10091"/>
    <w:rsid w:val="00F82CCE"/>
    <w:rsid w:val="00FD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DF12"/>
  <w15:chartTrackingRefBased/>
  <w15:docId w15:val="{97FB87FA-CBDD-4D47-8C79-A8CD5CB2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97218"/>
    <w:pPr>
      <w:spacing w:after="0" w:line="264" w:lineRule="atLeast"/>
      <w:outlineLvl w:val="2"/>
    </w:pPr>
    <w:rPr>
      <w:rFonts w:eastAsia="Times New Roman" w:cstheme="minorHAnsi"/>
      <w:b/>
      <w:bCs/>
      <w:color w:val="799B3E"/>
      <w:kern w:val="36"/>
      <w:sz w:val="20"/>
      <w:szCs w:val="34"/>
    </w:rPr>
  </w:style>
  <w:style w:type="paragraph" w:styleId="Heading4">
    <w:name w:val="heading 4"/>
    <w:basedOn w:val="Normal"/>
    <w:next w:val="Normal"/>
    <w:link w:val="Heading4Char"/>
    <w:uiPriority w:val="9"/>
    <w:unhideWhenUsed/>
    <w:qFormat/>
    <w:rsid w:val="00A97218"/>
    <w:pPr>
      <w:spacing w:after="96" w:line="264" w:lineRule="atLeast"/>
      <w:outlineLvl w:val="3"/>
    </w:pPr>
    <w:rPr>
      <w:rFonts w:eastAsia="Times New Roman" w:cstheme="minorHAnsi"/>
      <w:bCs/>
      <w:color w:val="799B3E"/>
      <w:kern w:val="36"/>
      <w:sz w:val="2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8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812"/>
    <w:rPr>
      <w:b/>
      <w:bCs/>
    </w:rPr>
  </w:style>
  <w:style w:type="character" w:styleId="Hyperlink">
    <w:name w:val="Hyperlink"/>
    <w:basedOn w:val="DefaultParagraphFont"/>
    <w:uiPriority w:val="99"/>
    <w:unhideWhenUsed/>
    <w:rsid w:val="004C131A"/>
    <w:rPr>
      <w:color w:val="0563C1" w:themeColor="hyperlink"/>
      <w:u w:val="single"/>
    </w:rPr>
  </w:style>
  <w:style w:type="character" w:styleId="UnresolvedMention">
    <w:name w:val="Unresolved Mention"/>
    <w:basedOn w:val="DefaultParagraphFont"/>
    <w:uiPriority w:val="99"/>
    <w:semiHidden/>
    <w:unhideWhenUsed/>
    <w:rsid w:val="004C131A"/>
    <w:rPr>
      <w:color w:val="605E5C"/>
      <w:shd w:val="clear" w:color="auto" w:fill="E1DFDD"/>
    </w:rPr>
  </w:style>
  <w:style w:type="paragraph" w:styleId="BalloonText">
    <w:name w:val="Balloon Text"/>
    <w:basedOn w:val="Normal"/>
    <w:link w:val="BalloonTextChar"/>
    <w:uiPriority w:val="99"/>
    <w:semiHidden/>
    <w:unhideWhenUsed/>
    <w:rsid w:val="00E10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91"/>
    <w:rPr>
      <w:rFonts w:ascii="Segoe UI" w:hAnsi="Segoe UI" w:cs="Segoe UI"/>
      <w:sz w:val="18"/>
      <w:szCs w:val="18"/>
    </w:rPr>
  </w:style>
  <w:style w:type="character" w:customStyle="1" w:styleId="Heading3Char">
    <w:name w:val="Heading 3 Char"/>
    <w:basedOn w:val="DefaultParagraphFont"/>
    <w:link w:val="Heading3"/>
    <w:uiPriority w:val="9"/>
    <w:rsid w:val="00A97218"/>
    <w:rPr>
      <w:rFonts w:eastAsia="Times New Roman" w:cstheme="minorHAnsi"/>
      <w:b/>
      <w:bCs/>
      <w:color w:val="799B3E"/>
      <w:kern w:val="36"/>
      <w:sz w:val="20"/>
      <w:szCs w:val="34"/>
    </w:rPr>
  </w:style>
  <w:style w:type="character" w:customStyle="1" w:styleId="Heading4Char">
    <w:name w:val="Heading 4 Char"/>
    <w:basedOn w:val="DefaultParagraphFont"/>
    <w:link w:val="Heading4"/>
    <w:uiPriority w:val="9"/>
    <w:rsid w:val="00A97218"/>
    <w:rPr>
      <w:rFonts w:eastAsia="Times New Roman" w:cstheme="minorHAnsi"/>
      <w:bCs/>
      <w:color w:val="799B3E"/>
      <w:kern w:val="36"/>
      <w:sz w:val="20"/>
      <w:szCs w:val="34"/>
    </w:rPr>
  </w:style>
  <w:style w:type="character" w:styleId="FollowedHyperlink">
    <w:name w:val="FollowedHyperlink"/>
    <w:basedOn w:val="DefaultParagraphFont"/>
    <w:uiPriority w:val="99"/>
    <w:semiHidden/>
    <w:unhideWhenUsed/>
    <w:rsid w:val="008A0F8F"/>
    <w:rPr>
      <w:color w:val="954F72" w:themeColor="followedHyperlink"/>
      <w:u w:val="single"/>
    </w:rPr>
  </w:style>
  <w:style w:type="character" w:customStyle="1" w:styleId="wln2">
    <w:name w:val="wln2"/>
    <w:basedOn w:val="DefaultParagraphFont"/>
    <w:rsid w:val="00B9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184">
      <w:bodyDiv w:val="1"/>
      <w:marLeft w:val="0"/>
      <w:marRight w:val="0"/>
      <w:marTop w:val="0"/>
      <w:marBottom w:val="0"/>
      <w:divBdr>
        <w:top w:val="none" w:sz="0" w:space="0" w:color="auto"/>
        <w:left w:val="none" w:sz="0" w:space="0" w:color="auto"/>
        <w:bottom w:val="none" w:sz="0" w:space="0" w:color="auto"/>
        <w:right w:val="none" w:sz="0" w:space="0" w:color="auto"/>
      </w:divBdr>
    </w:div>
    <w:div w:id="494804602">
      <w:bodyDiv w:val="1"/>
      <w:marLeft w:val="0"/>
      <w:marRight w:val="0"/>
      <w:marTop w:val="0"/>
      <w:marBottom w:val="0"/>
      <w:divBdr>
        <w:top w:val="none" w:sz="0" w:space="0" w:color="auto"/>
        <w:left w:val="none" w:sz="0" w:space="0" w:color="auto"/>
        <w:bottom w:val="none" w:sz="0" w:space="0" w:color="auto"/>
        <w:right w:val="none" w:sz="0" w:space="0" w:color="auto"/>
      </w:divBdr>
    </w:div>
    <w:div w:id="497312319">
      <w:bodyDiv w:val="1"/>
      <w:marLeft w:val="0"/>
      <w:marRight w:val="0"/>
      <w:marTop w:val="0"/>
      <w:marBottom w:val="0"/>
      <w:divBdr>
        <w:top w:val="none" w:sz="0" w:space="0" w:color="auto"/>
        <w:left w:val="none" w:sz="0" w:space="0" w:color="auto"/>
        <w:bottom w:val="none" w:sz="0" w:space="0" w:color="auto"/>
        <w:right w:val="none" w:sz="0" w:space="0" w:color="auto"/>
      </w:divBdr>
    </w:div>
    <w:div w:id="1125731485">
      <w:bodyDiv w:val="1"/>
      <w:marLeft w:val="0"/>
      <w:marRight w:val="0"/>
      <w:marTop w:val="0"/>
      <w:marBottom w:val="0"/>
      <w:divBdr>
        <w:top w:val="none" w:sz="0" w:space="0" w:color="auto"/>
        <w:left w:val="none" w:sz="0" w:space="0" w:color="auto"/>
        <w:bottom w:val="none" w:sz="0" w:space="0" w:color="auto"/>
        <w:right w:val="none" w:sz="0" w:space="0" w:color="auto"/>
      </w:divBdr>
    </w:div>
    <w:div w:id="1387875453">
      <w:bodyDiv w:val="1"/>
      <w:marLeft w:val="0"/>
      <w:marRight w:val="0"/>
      <w:marTop w:val="0"/>
      <w:marBottom w:val="0"/>
      <w:divBdr>
        <w:top w:val="none" w:sz="0" w:space="0" w:color="auto"/>
        <w:left w:val="none" w:sz="0" w:space="0" w:color="auto"/>
        <w:bottom w:val="none" w:sz="0" w:space="0" w:color="auto"/>
        <w:right w:val="none" w:sz="0" w:space="0" w:color="auto"/>
      </w:divBdr>
      <w:divsChild>
        <w:div w:id="266350467">
          <w:marLeft w:val="0"/>
          <w:marRight w:val="0"/>
          <w:marTop w:val="0"/>
          <w:marBottom w:val="0"/>
          <w:divBdr>
            <w:top w:val="none" w:sz="0" w:space="0" w:color="auto"/>
            <w:left w:val="none" w:sz="0" w:space="0" w:color="auto"/>
            <w:bottom w:val="none" w:sz="0" w:space="0" w:color="auto"/>
            <w:right w:val="none" w:sz="0" w:space="0" w:color="auto"/>
          </w:divBdr>
          <w:divsChild>
            <w:div w:id="210504086">
              <w:marLeft w:val="0"/>
              <w:marRight w:val="0"/>
              <w:marTop w:val="0"/>
              <w:marBottom w:val="0"/>
              <w:divBdr>
                <w:top w:val="none" w:sz="0" w:space="0" w:color="auto"/>
                <w:left w:val="none" w:sz="0" w:space="0" w:color="auto"/>
                <w:bottom w:val="none" w:sz="0" w:space="0" w:color="auto"/>
                <w:right w:val="none" w:sz="0" w:space="0" w:color="auto"/>
              </w:divBdr>
            </w:div>
            <w:div w:id="1507288817">
              <w:marLeft w:val="0"/>
              <w:marRight w:val="0"/>
              <w:marTop w:val="0"/>
              <w:marBottom w:val="0"/>
              <w:divBdr>
                <w:top w:val="none" w:sz="0" w:space="0" w:color="auto"/>
                <w:left w:val="none" w:sz="0" w:space="0" w:color="auto"/>
                <w:bottom w:val="none" w:sz="0" w:space="0" w:color="auto"/>
                <w:right w:val="none" w:sz="0" w:space="0" w:color="auto"/>
              </w:divBdr>
            </w:div>
            <w:div w:id="1404718029">
              <w:marLeft w:val="0"/>
              <w:marRight w:val="0"/>
              <w:marTop w:val="0"/>
              <w:marBottom w:val="0"/>
              <w:divBdr>
                <w:top w:val="none" w:sz="0" w:space="0" w:color="auto"/>
                <w:left w:val="none" w:sz="0" w:space="0" w:color="auto"/>
                <w:bottom w:val="none" w:sz="0" w:space="0" w:color="auto"/>
                <w:right w:val="none" w:sz="0" w:space="0" w:color="auto"/>
              </w:divBdr>
            </w:div>
            <w:div w:id="308100603">
              <w:marLeft w:val="0"/>
              <w:marRight w:val="0"/>
              <w:marTop w:val="0"/>
              <w:marBottom w:val="0"/>
              <w:divBdr>
                <w:top w:val="none" w:sz="0" w:space="0" w:color="auto"/>
                <w:left w:val="none" w:sz="0" w:space="0" w:color="auto"/>
                <w:bottom w:val="none" w:sz="0" w:space="0" w:color="auto"/>
                <w:right w:val="none" w:sz="0" w:space="0" w:color="auto"/>
              </w:divBdr>
            </w:div>
            <w:div w:id="1568569976">
              <w:marLeft w:val="0"/>
              <w:marRight w:val="0"/>
              <w:marTop w:val="0"/>
              <w:marBottom w:val="0"/>
              <w:divBdr>
                <w:top w:val="none" w:sz="0" w:space="0" w:color="auto"/>
                <w:left w:val="none" w:sz="0" w:space="0" w:color="auto"/>
                <w:bottom w:val="none" w:sz="0" w:space="0" w:color="auto"/>
                <w:right w:val="none" w:sz="0" w:space="0" w:color="auto"/>
              </w:divBdr>
            </w:div>
            <w:div w:id="169872689">
              <w:marLeft w:val="0"/>
              <w:marRight w:val="0"/>
              <w:marTop w:val="0"/>
              <w:marBottom w:val="0"/>
              <w:divBdr>
                <w:top w:val="none" w:sz="0" w:space="0" w:color="auto"/>
                <w:left w:val="none" w:sz="0" w:space="0" w:color="auto"/>
                <w:bottom w:val="none" w:sz="0" w:space="0" w:color="auto"/>
                <w:right w:val="none" w:sz="0" w:space="0" w:color="auto"/>
              </w:divBdr>
            </w:div>
            <w:div w:id="593364157">
              <w:marLeft w:val="0"/>
              <w:marRight w:val="0"/>
              <w:marTop w:val="0"/>
              <w:marBottom w:val="0"/>
              <w:divBdr>
                <w:top w:val="none" w:sz="0" w:space="0" w:color="auto"/>
                <w:left w:val="none" w:sz="0" w:space="0" w:color="auto"/>
                <w:bottom w:val="none" w:sz="0" w:space="0" w:color="auto"/>
                <w:right w:val="none" w:sz="0" w:space="0" w:color="auto"/>
              </w:divBdr>
            </w:div>
            <w:div w:id="1520662036">
              <w:marLeft w:val="0"/>
              <w:marRight w:val="0"/>
              <w:marTop w:val="0"/>
              <w:marBottom w:val="0"/>
              <w:divBdr>
                <w:top w:val="none" w:sz="0" w:space="0" w:color="auto"/>
                <w:left w:val="none" w:sz="0" w:space="0" w:color="auto"/>
                <w:bottom w:val="none" w:sz="0" w:space="0" w:color="auto"/>
                <w:right w:val="none" w:sz="0" w:space="0" w:color="auto"/>
              </w:divBdr>
            </w:div>
            <w:div w:id="2066370701">
              <w:marLeft w:val="0"/>
              <w:marRight w:val="0"/>
              <w:marTop w:val="0"/>
              <w:marBottom w:val="0"/>
              <w:divBdr>
                <w:top w:val="none" w:sz="0" w:space="0" w:color="auto"/>
                <w:left w:val="none" w:sz="0" w:space="0" w:color="auto"/>
                <w:bottom w:val="none" w:sz="0" w:space="0" w:color="auto"/>
                <w:right w:val="none" w:sz="0" w:space="0" w:color="auto"/>
              </w:divBdr>
            </w:div>
            <w:div w:id="1165366140">
              <w:marLeft w:val="0"/>
              <w:marRight w:val="0"/>
              <w:marTop w:val="0"/>
              <w:marBottom w:val="0"/>
              <w:divBdr>
                <w:top w:val="none" w:sz="0" w:space="0" w:color="auto"/>
                <w:left w:val="none" w:sz="0" w:space="0" w:color="auto"/>
                <w:bottom w:val="none" w:sz="0" w:space="0" w:color="auto"/>
                <w:right w:val="none" w:sz="0" w:space="0" w:color="auto"/>
              </w:divBdr>
            </w:div>
            <w:div w:id="196889243">
              <w:marLeft w:val="0"/>
              <w:marRight w:val="0"/>
              <w:marTop w:val="0"/>
              <w:marBottom w:val="0"/>
              <w:divBdr>
                <w:top w:val="none" w:sz="0" w:space="0" w:color="auto"/>
                <w:left w:val="none" w:sz="0" w:space="0" w:color="auto"/>
                <w:bottom w:val="none" w:sz="0" w:space="0" w:color="auto"/>
                <w:right w:val="none" w:sz="0" w:space="0" w:color="auto"/>
              </w:divBdr>
            </w:div>
            <w:div w:id="665981854">
              <w:marLeft w:val="0"/>
              <w:marRight w:val="0"/>
              <w:marTop w:val="0"/>
              <w:marBottom w:val="0"/>
              <w:divBdr>
                <w:top w:val="none" w:sz="0" w:space="0" w:color="auto"/>
                <w:left w:val="none" w:sz="0" w:space="0" w:color="auto"/>
                <w:bottom w:val="none" w:sz="0" w:space="0" w:color="auto"/>
                <w:right w:val="none" w:sz="0" w:space="0" w:color="auto"/>
              </w:divBdr>
            </w:div>
            <w:div w:id="393116668">
              <w:marLeft w:val="0"/>
              <w:marRight w:val="0"/>
              <w:marTop w:val="0"/>
              <w:marBottom w:val="0"/>
              <w:divBdr>
                <w:top w:val="none" w:sz="0" w:space="0" w:color="auto"/>
                <w:left w:val="none" w:sz="0" w:space="0" w:color="auto"/>
                <w:bottom w:val="none" w:sz="0" w:space="0" w:color="auto"/>
                <w:right w:val="none" w:sz="0" w:space="0" w:color="auto"/>
              </w:divBdr>
            </w:div>
          </w:divsChild>
        </w:div>
        <w:div w:id="506138427">
          <w:marLeft w:val="0"/>
          <w:marRight w:val="0"/>
          <w:marTop w:val="0"/>
          <w:marBottom w:val="0"/>
          <w:divBdr>
            <w:top w:val="none" w:sz="0" w:space="0" w:color="auto"/>
            <w:left w:val="none" w:sz="0" w:space="0" w:color="auto"/>
            <w:bottom w:val="none" w:sz="0" w:space="0" w:color="auto"/>
            <w:right w:val="none" w:sz="0" w:space="0" w:color="auto"/>
          </w:divBdr>
        </w:div>
      </w:divsChild>
    </w:div>
    <w:div w:id="1718504301">
      <w:bodyDiv w:val="1"/>
      <w:marLeft w:val="0"/>
      <w:marRight w:val="0"/>
      <w:marTop w:val="0"/>
      <w:marBottom w:val="0"/>
      <w:divBdr>
        <w:top w:val="none" w:sz="0" w:space="0" w:color="auto"/>
        <w:left w:val="none" w:sz="0" w:space="0" w:color="auto"/>
        <w:bottom w:val="none" w:sz="0" w:space="0" w:color="auto"/>
        <w:right w:val="none" w:sz="0" w:space="0" w:color="auto"/>
      </w:divBdr>
    </w:div>
    <w:div w:id="19959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cenergy.wd3.myworkdayjobs.com/CAREER_SITE_TC/job/Houston-Texas/US-Commercial-Operations-Analyst_JR-02645" TargetMode="External"/><Relationship Id="rId4" Type="http://schemas.openxmlformats.org/officeDocument/2006/relationships/numbering" Target="numbering.xml"/><Relationship Id="rId9" Type="http://schemas.openxmlformats.org/officeDocument/2006/relationships/hyperlink" Target="https://www.tcenergy.com/operations/energy-solutions/trading-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88936B02EF845B935B50F328B62AE" ma:contentTypeVersion="12" ma:contentTypeDescription="Create a new document." ma:contentTypeScope="" ma:versionID="51f32b311cf55ce0902e74e7b7c69519">
  <xsd:schema xmlns:xsd="http://www.w3.org/2001/XMLSchema" xmlns:xs="http://www.w3.org/2001/XMLSchema" xmlns:p="http://schemas.microsoft.com/office/2006/metadata/properties" xmlns:ns3="2b90d71d-1258-4d2d-aa5e-8a91881bd259" xmlns:ns4="e84f507e-31dc-43dd-8b03-90a60de83b85" targetNamespace="http://schemas.microsoft.com/office/2006/metadata/properties" ma:root="true" ma:fieldsID="6a985375c19e7fd4209170865a5bb3ca" ns3:_="" ns4:_="">
    <xsd:import namespace="2b90d71d-1258-4d2d-aa5e-8a91881bd259"/>
    <xsd:import namespace="e84f507e-31dc-43dd-8b03-90a60de83b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0d71d-1258-4d2d-aa5e-8a91881bd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f507e-31dc-43dd-8b03-90a60de83b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DA804-6907-4359-B04B-75BD32A14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0d71d-1258-4d2d-aa5e-8a91881bd259"/>
    <ds:schemaRef ds:uri="e84f507e-31dc-43dd-8b03-90a60de83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AC587-044E-4F2B-B5BF-AEDDD0179A81}">
  <ds:schemaRefs>
    <ds:schemaRef ds:uri="http://schemas.microsoft.com/sharepoint/v3/contenttype/forms"/>
  </ds:schemaRefs>
</ds:datastoreItem>
</file>

<file path=customXml/itemProps3.xml><?xml version="1.0" encoding="utf-8"?>
<ds:datastoreItem xmlns:ds="http://schemas.openxmlformats.org/officeDocument/2006/customXml" ds:itemID="{95CBD51F-C110-458D-8617-B0AE1F725A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TC Energy</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Chrisman</dc:creator>
  <cp:keywords/>
  <dc:description/>
  <cp:lastModifiedBy>Gabriela Chrisman</cp:lastModifiedBy>
  <cp:revision>3</cp:revision>
  <dcterms:created xsi:type="dcterms:W3CDTF">2023-02-01T15:42:00Z</dcterms:created>
  <dcterms:modified xsi:type="dcterms:W3CDTF">2023-02-01T15:43:00Z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0x01010062C88936B02EF845B935B50F328B62AE</vt:lpwstr>
  </property>
</Properties>
</file>