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DE927" w14:textId="677ECE00" w:rsidR="007A474B" w:rsidRDefault="00815B3C" w:rsidP="00815B3C">
      <w:pPr>
        <w:jc w:val="center"/>
        <w:rPr>
          <w:color w:val="002060"/>
          <w:sz w:val="20"/>
          <w:szCs w:val="20"/>
        </w:rPr>
      </w:pPr>
      <w:r>
        <w:rPr>
          <w:rFonts w:ascii="Helvetica" w:hAnsi="Helvetica" w:cs="Helvetica"/>
          <w:noProof/>
          <w:color w:val="202020"/>
        </w:rPr>
        <w:drawing>
          <wp:inline distT="0" distB="0" distL="0" distR="0" wp14:anchorId="280EF1B7" wp14:editId="06B1D156">
            <wp:extent cx="1581150" cy="476250"/>
            <wp:effectExtent l="0" t="0" r="0" b="0"/>
            <wp:docPr id="98891806"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91806" name="Picture 1" descr="A purpl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inline>
        </w:drawing>
      </w:r>
    </w:p>
    <w:p w14:paraId="057063B9" w14:textId="77777777" w:rsidR="00815B3C" w:rsidRDefault="00815B3C">
      <w:pPr>
        <w:rPr>
          <w:color w:val="002060"/>
          <w:sz w:val="20"/>
          <w:szCs w:val="20"/>
        </w:rPr>
      </w:pPr>
    </w:p>
    <w:p w14:paraId="0DF1F506" w14:textId="2CA42E52" w:rsidR="008227D7" w:rsidRDefault="00815B3C" w:rsidP="00815B3C">
      <w:pPr>
        <w:rPr>
          <w:color w:val="002060"/>
          <w:sz w:val="20"/>
          <w:szCs w:val="20"/>
        </w:rPr>
      </w:pPr>
      <w:r w:rsidRPr="008227D7">
        <w:rPr>
          <w:color w:val="002060"/>
          <w:sz w:val="20"/>
          <w:szCs w:val="20"/>
        </w:rPr>
        <w:t xml:space="preserve">Enel X Advisory Services (Enel X) is pleased to announce an upcoming procurement event for </w:t>
      </w:r>
      <w:r w:rsidR="00DF5B71" w:rsidRPr="008227D7">
        <w:rPr>
          <w:color w:val="002060"/>
          <w:sz w:val="20"/>
          <w:szCs w:val="20"/>
        </w:rPr>
        <w:t>the US General Services Administration</w:t>
      </w:r>
      <w:r w:rsidRPr="008227D7">
        <w:rPr>
          <w:color w:val="002060"/>
          <w:sz w:val="20"/>
          <w:szCs w:val="20"/>
        </w:rPr>
        <w:t xml:space="preserve"> (</w:t>
      </w:r>
      <w:r w:rsidR="00DF5B71" w:rsidRPr="008227D7">
        <w:rPr>
          <w:color w:val="002060"/>
          <w:sz w:val="20"/>
          <w:szCs w:val="20"/>
        </w:rPr>
        <w:t>GSA</w:t>
      </w:r>
      <w:r w:rsidRPr="008227D7">
        <w:rPr>
          <w:color w:val="002060"/>
          <w:sz w:val="20"/>
          <w:szCs w:val="20"/>
        </w:rPr>
        <w:t xml:space="preserve">). </w:t>
      </w:r>
      <w:r w:rsidR="00DF5B71" w:rsidRPr="008227D7">
        <w:rPr>
          <w:color w:val="002060"/>
          <w:sz w:val="20"/>
          <w:szCs w:val="20"/>
        </w:rPr>
        <w:t xml:space="preserve">The solicitation issued by GSA, which can be found </w:t>
      </w:r>
      <w:hyperlink r:id="rId9" w:history="1">
        <w:r w:rsidR="00DF5B71" w:rsidRPr="008227D7">
          <w:rPr>
            <w:rStyle w:val="Hyperlink"/>
            <w:sz w:val="20"/>
            <w:szCs w:val="20"/>
          </w:rPr>
          <w:t>here</w:t>
        </w:r>
      </w:hyperlink>
      <w:r w:rsidR="00DF5B71" w:rsidRPr="008227D7">
        <w:rPr>
          <w:color w:val="002060"/>
          <w:sz w:val="20"/>
          <w:szCs w:val="20"/>
        </w:rPr>
        <w:t xml:space="preserve">, is for the supply of retail electricity, to include carbon </w:t>
      </w:r>
      <w:r w:rsidR="001C2758" w:rsidRPr="008227D7">
        <w:rPr>
          <w:color w:val="002060"/>
          <w:sz w:val="20"/>
          <w:szCs w:val="20"/>
        </w:rPr>
        <w:t>pollution-</w:t>
      </w:r>
      <w:r w:rsidR="00DF5B71" w:rsidRPr="008227D7">
        <w:rPr>
          <w:color w:val="002060"/>
          <w:sz w:val="20"/>
          <w:szCs w:val="20"/>
        </w:rPr>
        <w:t>free electricity (CFE), and ancillary services to be delivered to various Federal and non-Federal agencies located in the</w:t>
      </w:r>
      <w:r w:rsidR="001C2758" w:rsidRPr="008227D7">
        <w:rPr>
          <w:color w:val="002060"/>
          <w:sz w:val="20"/>
          <w:szCs w:val="20"/>
        </w:rPr>
        <w:t xml:space="preserve"> PJM Interconnection/Regional Transmission Operator</w:t>
      </w:r>
      <w:r w:rsidR="00DF5B71" w:rsidRPr="008227D7">
        <w:rPr>
          <w:color w:val="002060"/>
          <w:sz w:val="20"/>
          <w:szCs w:val="20"/>
        </w:rPr>
        <w:t xml:space="preserve"> </w:t>
      </w:r>
      <w:r w:rsidR="001C2758" w:rsidRPr="008227D7">
        <w:rPr>
          <w:color w:val="002060"/>
          <w:sz w:val="20"/>
          <w:szCs w:val="20"/>
        </w:rPr>
        <w:t>(</w:t>
      </w:r>
      <w:r w:rsidR="00DF5B71" w:rsidRPr="008227D7">
        <w:rPr>
          <w:color w:val="002060"/>
          <w:sz w:val="20"/>
          <w:szCs w:val="20"/>
        </w:rPr>
        <w:t>PJM/RTO</w:t>
      </w:r>
      <w:r w:rsidR="001C2758" w:rsidRPr="008227D7">
        <w:rPr>
          <w:color w:val="002060"/>
          <w:sz w:val="20"/>
          <w:szCs w:val="20"/>
        </w:rPr>
        <w:t>)</w:t>
      </w:r>
      <w:r w:rsidR="00DF5B71" w:rsidRPr="008227D7">
        <w:rPr>
          <w:color w:val="002060"/>
          <w:sz w:val="20"/>
          <w:szCs w:val="20"/>
        </w:rPr>
        <w:t xml:space="preserve"> market area. </w:t>
      </w:r>
      <w:r w:rsidR="008227D7" w:rsidRPr="008227D7">
        <w:rPr>
          <w:color w:val="002060"/>
          <w:sz w:val="20"/>
          <w:szCs w:val="20"/>
        </w:rPr>
        <w:t xml:space="preserve">The </w:t>
      </w:r>
      <w:r w:rsidR="00B05D77">
        <w:rPr>
          <w:color w:val="002060"/>
          <w:sz w:val="20"/>
          <w:szCs w:val="20"/>
        </w:rPr>
        <w:t>1</w:t>
      </w:r>
      <w:r w:rsidR="008227D7" w:rsidRPr="008227D7">
        <w:rPr>
          <w:color w:val="002060"/>
          <w:sz w:val="20"/>
          <w:szCs w:val="20"/>
        </w:rPr>
        <w:t>82 Federal and non-Federal accounts, identified in Exhibit 1, comprise approximately 1,136,446,715 kWh of electricity annually</w:t>
      </w:r>
      <w:proofErr w:type="gramStart"/>
      <w:r w:rsidR="008227D7" w:rsidRPr="008227D7">
        <w:rPr>
          <w:color w:val="002060"/>
          <w:sz w:val="20"/>
          <w:szCs w:val="20"/>
        </w:rPr>
        <w:t xml:space="preserve">.  </w:t>
      </w:r>
      <w:proofErr w:type="gramEnd"/>
      <w:r w:rsidR="008227D7" w:rsidRPr="008227D7">
        <w:rPr>
          <w:color w:val="002060"/>
          <w:sz w:val="20"/>
          <w:szCs w:val="20"/>
        </w:rPr>
        <w:t xml:space="preserve">The accounts have been </w:t>
      </w:r>
      <w:r w:rsidR="00B05D77" w:rsidRPr="008227D7">
        <w:rPr>
          <w:color w:val="002060"/>
          <w:sz w:val="20"/>
          <w:szCs w:val="20"/>
        </w:rPr>
        <w:t>allocated</w:t>
      </w:r>
      <w:r w:rsidR="008227D7" w:rsidRPr="008227D7">
        <w:rPr>
          <w:color w:val="002060"/>
          <w:sz w:val="20"/>
          <w:szCs w:val="20"/>
        </w:rPr>
        <w:t xml:space="preserve"> into six (6) separate pricing groups. Bidders can quote on one (1) or more pricing groups and multiple awards are possible.</w:t>
      </w:r>
      <w:r w:rsidR="00612ED6">
        <w:rPr>
          <w:color w:val="002060"/>
          <w:sz w:val="20"/>
          <w:szCs w:val="20"/>
        </w:rPr>
        <w:t xml:space="preserve"> Additional information is provided on the </w:t>
      </w:r>
      <w:hyperlink r:id="rId10" w:history="1">
        <w:r w:rsidR="00612ED6" w:rsidRPr="00865093">
          <w:rPr>
            <w:rStyle w:val="Hyperlink"/>
            <w:sz w:val="20"/>
            <w:szCs w:val="20"/>
          </w:rPr>
          <w:t>GSA PJM CFE Announcement webpage</w:t>
        </w:r>
      </w:hyperlink>
      <w:r w:rsidR="00612ED6" w:rsidRPr="00815B3C">
        <w:rPr>
          <w:color w:val="002060"/>
          <w:sz w:val="20"/>
          <w:szCs w:val="20"/>
        </w:rPr>
        <w:t>.</w:t>
      </w:r>
    </w:p>
    <w:p w14:paraId="460F1505" w14:textId="77777777" w:rsidR="008227D7" w:rsidRDefault="008227D7" w:rsidP="00815B3C">
      <w:pPr>
        <w:rPr>
          <w:color w:val="002060"/>
          <w:sz w:val="20"/>
          <w:szCs w:val="20"/>
        </w:rPr>
      </w:pPr>
    </w:p>
    <w:p w14:paraId="6DD52AB2" w14:textId="6E3D7859" w:rsidR="008227D7" w:rsidRDefault="008227D7" w:rsidP="008227D7">
      <w:pPr>
        <w:rPr>
          <w:color w:val="002060"/>
          <w:sz w:val="20"/>
          <w:szCs w:val="20"/>
        </w:rPr>
      </w:pPr>
      <w:r w:rsidRPr="00612ED6">
        <w:rPr>
          <w:color w:val="002060"/>
          <w:sz w:val="20"/>
          <w:szCs w:val="20"/>
        </w:rPr>
        <w:t xml:space="preserve">Any Bidder awarded a contract for a pricing group shall supply the full electricity requirements of all the accounts in the pricing group, a portion of which must be Bundled CFE as defined in the solicitation, for a term of </w:t>
      </w:r>
      <w:r w:rsidR="0087330C">
        <w:rPr>
          <w:color w:val="002060"/>
          <w:sz w:val="20"/>
          <w:szCs w:val="20"/>
        </w:rPr>
        <w:t>up to</w:t>
      </w:r>
      <w:r w:rsidRPr="00612ED6">
        <w:rPr>
          <w:color w:val="002060"/>
          <w:sz w:val="20"/>
          <w:szCs w:val="20"/>
        </w:rPr>
        <w:t xml:space="preserve"> one-hundred twenty (120) months. GSA understands that Bundled CFE may not be available at contract award; therefore, Offerors are asked to provide milestones describing the amount of Bundled CFE they will provide for each utility service territory </w:t>
      </w:r>
      <w:r w:rsidR="00612ED6" w:rsidRPr="00612ED6">
        <w:rPr>
          <w:color w:val="002060"/>
          <w:sz w:val="20"/>
          <w:szCs w:val="20"/>
        </w:rPr>
        <w:t xml:space="preserve">in the pricing group </w:t>
      </w:r>
      <w:r w:rsidRPr="00612ED6">
        <w:rPr>
          <w:color w:val="002060"/>
          <w:sz w:val="20"/>
          <w:szCs w:val="20"/>
        </w:rPr>
        <w:t>by a given date. The milestone schedule</w:t>
      </w:r>
      <w:r w:rsidR="00B7273F">
        <w:rPr>
          <w:color w:val="002060"/>
          <w:sz w:val="20"/>
          <w:szCs w:val="20"/>
        </w:rPr>
        <w:t xml:space="preserve"> proposed by successful Offerors</w:t>
      </w:r>
      <w:r w:rsidRPr="00612ED6">
        <w:rPr>
          <w:color w:val="002060"/>
          <w:sz w:val="20"/>
          <w:szCs w:val="20"/>
        </w:rPr>
        <w:t xml:space="preserve"> </w:t>
      </w:r>
      <w:r w:rsidR="00612ED6" w:rsidRPr="00612ED6">
        <w:rPr>
          <w:color w:val="002060"/>
          <w:sz w:val="20"/>
          <w:szCs w:val="20"/>
        </w:rPr>
        <w:t xml:space="preserve">will be incorporated </w:t>
      </w:r>
      <w:r w:rsidRPr="00612ED6">
        <w:rPr>
          <w:color w:val="002060"/>
          <w:sz w:val="20"/>
          <w:szCs w:val="20"/>
        </w:rPr>
        <w:t>into the contract at award.</w:t>
      </w:r>
    </w:p>
    <w:p w14:paraId="4F50E7B0" w14:textId="77777777" w:rsidR="008227D7" w:rsidRDefault="008227D7" w:rsidP="00815B3C">
      <w:pPr>
        <w:rPr>
          <w:color w:val="002060"/>
          <w:sz w:val="20"/>
          <w:szCs w:val="20"/>
        </w:rPr>
      </w:pPr>
    </w:p>
    <w:p w14:paraId="5E095950" w14:textId="5D420FEF" w:rsidR="00DF5B71" w:rsidRPr="00DF5B71" w:rsidRDefault="00DF5B71" w:rsidP="00DF5B71">
      <w:pPr>
        <w:rPr>
          <w:color w:val="002060"/>
          <w:sz w:val="20"/>
          <w:szCs w:val="20"/>
        </w:rPr>
      </w:pPr>
      <w:r w:rsidRPr="00DF5B71">
        <w:rPr>
          <w:color w:val="002060"/>
          <w:sz w:val="20"/>
          <w:szCs w:val="20"/>
        </w:rPr>
        <w:t xml:space="preserve">CFE is defined by </w:t>
      </w:r>
      <w:r>
        <w:rPr>
          <w:color w:val="002060"/>
          <w:sz w:val="20"/>
          <w:szCs w:val="20"/>
        </w:rPr>
        <w:t>Executive Order (</w:t>
      </w:r>
      <w:r w:rsidRPr="00DF5B71">
        <w:rPr>
          <w:color w:val="002060"/>
          <w:sz w:val="20"/>
          <w:szCs w:val="20"/>
        </w:rPr>
        <w:t>EO</w:t>
      </w:r>
      <w:r>
        <w:rPr>
          <w:color w:val="002060"/>
          <w:sz w:val="20"/>
          <w:szCs w:val="20"/>
        </w:rPr>
        <w:t>)</w:t>
      </w:r>
      <w:r w:rsidRPr="00DF5B71">
        <w:rPr>
          <w:color w:val="002060"/>
          <w:sz w:val="20"/>
          <w:szCs w:val="20"/>
        </w:rPr>
        <w:t xml:space="preserve"> 14057 to mean electrical energy produced from resources that generate no carbon emissions, including marine energy, solar, wind, hydrokinetic (including tidal, wave, current, and thermal), geothermal, hydroelectric, nuclear, renewably sourced hydrogen, and electrical energy generation from fossil resources to the extent there is active capture and storage of carbon dioxide emissions that meets EPA requirements.</w:t>
      </w:r>
    </w:p>
    <w:p w14:paraId="27B44754" w14:textId="77777777" w:rsidR="00DF5B71" w:rsidRPr="00DF5B71" w:rsidRDefault="00DF5B71" w:rsidP="00DF5B71">
      <w:pPr>
        <w:rPr>
          <w:color w:val="002060"/>
          <w:sz w:val="20"/>
          <w:szCs w:val="20"/>
        </w:rPr>
      </w:pPr>
    </w:p>
    <w:p w14:paraId="50AABE80" w14:textId="0344822D" w:rsidR="00DF5B71" w:rsidRDefault="00DF5B71" w:rsidP="00DF5B71">
      <w:pPr>
        <w:rPr>
          <w:color w:val="002060"/>
          <w:sz w:val="20"/>
          <w:szCs w:val="20"/>
        </w:rPr>
      </w:pPr>
      <w:r w:rsidRPr="00DF5B71">
        <w:rPr>
          <w:color w:val="002060"/>
          <w:sz w:val="20"/>
          <w:szCs w:val="20"/>
        </w:rPr>
        <w:t>The EO 14057 Implementing Instructions further state that for CFE to count toward the government-wide goals established by EO 14057, the generation must i) produce CFE; ii) be placed in service on or after October 1, 2021, either as a new resource or as new capacity at an existing resource modified to increase output; and iii) deliver CFE to the same grid region of Federal facility consumption.</w:t>
      </w:r>
      <w:r w:rsidR="00C16536">
        <w:rPr>
          <w:color w:val="002060"/>
          <w:sz w:val="20"/>
          <w:szCs w:val="20"/>
        </w:rPr>
        <w:t xml:space="preserve"> For purposes of this solicitation opportunity, the grid region is PJM for all included account</w:t>
      </w:r>
      <w:r w:rsidR="00CC2E9D">
        <w:rPr>
          <w:color w:val="002060"/>
          <w:sz w:val="20"/>
          <w:szCs w:val="20"/>
        </w:rPr>
        <w:t>s/pricing groups.</w:t>
      </w:r>
    </w:p>
    <w:p w14:paraId="16ED82D3" w14:textId="77777777" w:rsidR="00815B3C" w:rsidRDefault="00815B3C">
      <w:pPr>
        <w:rPr>
          <w:color w:val="002060"/>
          <w:sz w:val="20"/>
          <w:szCs w:val="20"/>
        </w:rPr>
      </w:pPr>
    </w:p>
    <w:p w14:paraId="2061D4C6" w14:textId="60D633C1" w:rsidR="00815B3C" w:rsidRPr="001C2758" w:rsidRDefault="001C2758">
      <w:pPr>
        <w:rPr>
          <w:b/>
          <w:bCs/>
          <w:color w:val="002060"/>
          <w:sz w:val="20"/>
          <w:szCs w:val="20"/>
          <w:u w:val="single"/>
        </w:rPr>
      </w:pPr>
      <w:r w:rsidRPr="001C2758">
        <w:rPr>
          <w:b/>
          <w:bCs/>
          <w:color w:val="002060"/>
          <w:sz w:val="20"/>
          <w:szCs w:val="20"/>
          <w:u w:val="single"/>
        </w:rPr>
        <w:t>SCHEDULE</w:t>
      </w:r>
    </w:p>
    <w:p w14:paraId="5C7D794C" w14:textId="68E10E83" w:rsidR="00815B3C" w:rsidRDefault="00815B3C">
      <w:pPr>
        <w:rPr>
          <w:color w:val="002060"/>
          <w:sz w:val="20"/>
          <w:szCs w:val="20"/>
        </w:rPr>
      </w:pPr>
    </w:p>
    <w:p w14:paraId="7EB95398" w14:textId="3A633EF6" w:rsidR="001C2758" w:rsidRDefault="001C2758" w:rsidP="001C2758">
      <w:pPr>
        <w:pStyle w:val="ListParagraph"/>
        <w:numPr>
          <w:ilvl w:val="0"/>
          <w:numId w:val="1"/>
        </w:numPr>
        <w:rPr>
          <w:color w:val="002060"/>
          <w:sz w:val="20"/>
          <w:szCs w:val="20"/>
        </w:rPr>
      </w:pPr>
      <w:r w:rsidRPr="001C2758">
        <w:rPr>
          <w:color w:val="002060"/>
          <w:sz w:val="20"/>
          <w:szCs w:val="20"/>
        </w:rPr>
        <w:t xml:space="preserve">Questions regarding this solicitation may be submitted to </w:t>
      </w:r>
      <w:hyperlink r:id="rId11" w:history="1">
        <w:r w:rsidRPr="000B64EA">
          <w:rPr>
            <w:rStyle w:val="Hyperlink"/>
            <w:sz w:val="20"/>
            <w:szCs w:val="20"/>
          </w:rPr>
          <w:t>bonnie.bueter@gsa.gov</w:t>
        </w:r>
      </w:hyperlink>
      <w:r>
        <w:rPr>
          <w:color w:val="002060"/>
          <w:sz w:val="20"/>
          <w:szCs w:val="20"/>
        </w:rPr>
        <w:t xml:space="preserve"> </w:t>
      </w:r>
      <w:r w:rsidRPr="001C2758">
        <w:rPr>
          <w:color w:val="002060"/>
          <w:sz w:val="20"/>
          <w:szCs w:val="20"/>
        </w:rPr>
        <w:t xml:space="preserve">by 9:00 am Eastern Time, August 19, 2024. Responses to Offeror questions will be posted as an amendment to this solicitation. The Government will attempt to answer all requests for clarifications or interpretations of the Solicitation Documents prior to the date set for receipt of </w:t>
      </w:r>
      <w:r w:rsidR="00EA1EAC" w:rsidRPr="001C2758">
        <w:rPr>
          <w:color w:val="002060"/>
          <w:sz w:val="20"/>
          <w:szCs w:val="20"/>
        </w:rPr>
        <w:t>proposals.</w:t>
      </w:r>
    </w:p>
    <w:p w14:paraId="5CDFB7FC" w14:textId="77777777" w:rsidR="001C2758" w:rsidRDefault="001C2758" w:rsidP="001C2758">
      <w:pPr>
        <w:pStyle w:val="ListParagraph"/>
        <w:rPr>
          <w:color w:val="002060"/>
          <w:sz w:val="20"/>
          <w:szCs w:val="20"/>
        </w:rPr>
      </w:pPr>
    </w:p>
    <w:p w14:paraId="157CA450" w14:textId="2198432D" w:rsidR="00815B3C" w:rsidRDefault="001C2758" w:rsidP="001C2758">
      <w:pPr>
        <w:pStyle w:val="ListParagraph"/>
        <w:numPr>
          <w:ilvl w:val="0"/>
          <w:numId w:val="1"/>
        </w:numPr>
        <w:rPr>
          <w:color w:val="002060"/>
          <w:sz w:val="20"/>
          <w:szCs w:val="20"/>
        </w:rPr>
      </w:pPr>
      <w:r w:rsidRPr="001C2758">
        <w:rPr>
          <w:color w:val="002060"/>
          <w:sz w:val="20"/>
          <w:szCs w:val="20"/>
        </w:rPr>
        <w:t>GSA will host a pre-solicitation call at 3:00 PM Eastern Time on August 12, 2024 to provide Offerors the opportunity to ask questions</w:t>
      </w:r>
      <w:proofErr w:type="gramStart"/>
      <w:r w:rsidRPr="001C2758">
        <w:rPr>
          <w:color w:val="002060"/>
          <w:sz w:val="20"/>
          <w:szCs w:val="20"/>
        </w:rPr>
        <w:t>.</w:t>
      </w:r>
      <w:r>
        <w:rPr>
          <w:color w:val="002060"/>
          <w:sz w:val="20"/>
          <w:szCs w:val="20"/>
        </w:rPr>
        <w:t xml:space="preserve">  </w:t>
      </w:r>
      <w:proofErr w:type="gramEnd"/>
      <w:r>
        <w:rPr>
          <w:color w:val="002060"/>
          <w:sz w:val="20"/>
          <w:szCs w:val="20"/>
        </w:rPr>
        <w:t xml:space="preserve">Please </w:t>
      </w:r>
      <w:r w:rsidR="009C3BB0">
        <w:rPr>
          <w:color w:val="002060"/>
          <w:sz w:val="20"/>
          <w:szCs w:val="20"/>
        </w:rPr>
        <w:t>reference</w:t>
      </w:r>
      <w:r>
        <w:rPr>
          <w:color w:val="002060"/>
          <w:sz w:val="20"/>
          <w:szCs w:val="20"/>
        </w:rPr>
        <w:t xml:space="preserve"> </w:t>
      </w:r>
      <w:r w:rsidR="009C3BB0">
        <w:rPr>
          <w:color w:val="002060"/>
          <w:sz w:val="20"/>
          <w:szCs w:val="20"/>
        </w:rPr>
        <w:t>the GSA solicitation or Enel announcement site for the call in information.</w:t>
      </w:r>
    </w:p>
    <w:p w14:paraId="22FEE8E2" w14:textId="77777777" w:rsidR="001C2758" w:rsidRPr="001C2758" w:rsidRDefault="001C2758" w:rsidP="001C2758">
      <w:pPr>
        <w:pStyle w:val="ListParagraph"/>
        <w:rPr>
          <w:color w:val="002060"/>
          <w:sz w:val="20"/>
          <w:szCs w:val="20"/>
        </w:rPr>
      </w:pPr>
    </w:p>
    <w:p w14:paraId="2ED93979" w14:textId="77777777" w:rsidR="00612ED6" w:rsidRDefault="00612ED6" w:rsidP="00815B3C">
      <w:pPr>
        <w:pStyle w:val="ListParagraph"/>
        <w:numPr>
          <w:ilvl w:val="0"/>
          <w:numId w:val="1"/>
        </w:numPr>
        <w:rPr>
          <w:color w:val="002060"/>
          <w:sz w:val="20"/>
          <w:szCs w:val="20"/>
        </w:rPr>
      </w:pPr>
      <w:r w:rsidRPr="00612ED6">
        <w:rPr>
          <w:color w:val="002060"/>
          <w:sz w:val="20"/>
          <w:szCs w:val="20"/>
        </w:rPr>
        <w:t>T</w:t>
      </w:r>
      <w:r w:rsidR="001C2758" w:rsidRPr="00612ED6">
        <w:rPr>
          <w:color w:val="002060"/>
          <w:sz w:val="20"/>
          <w:szCs w:val="20"/>
        </w:rPr>
        <w:t xml:space="preserve">echnical proposals shall be submitted via an email to </w:t>
      </w:r>
      <w:hyperlink r:id="rId12" w:history="1">
        <w:r w:rsidRPr="00612ED6">
          <w:rPr>
            <w:rStyle w:val="Hyperlink"/>
            <w:sz w:val="20"/>
            <w:szCs w:val="20"/>
          </w:rPr>
          <w:t>bonnie.bueter@gsa.gov</w:t>
        </w:r>
      </w:hyperlink>
      <w:r w:rsidRPr="00612ED6">
        <w:rPr>
          <w:color w:val="002060"/>
          <w:sz w:val="20"/>
          <w:szCs w:val="20"/>
        </w:rPr>
        <w:t xml:space="preserve"> </w:t>
      </w:r>
      <w:r w:rsidR="001C2758" w:rsidRPr="00612ED6">
        <w:rPr>
          <w:color w:val="002060"/>
          <w:sz w:val="20"/>
          <w:szCs w:val="20"/>
        </w:rPr>
        <w:t xml:space="preserve">by 11:00 am Eastern Time, August 30, 2024. Offerors who are determined to be responsible and whose technical proposals are considered technically acceptable will be invited to submit a price proposal. </w:t>
      </w:r>
    </w:p>
    <w:p w14:paraId="5E7EA03C" w14:textId="77777777" w:rsidR="00612ED6" w:rsidRPr="00612ED6" w:rsidRDefault="00612ED6" w:rsidP="00612ED6">
      <w:pPr>
        <w:pStyle w:val="ListParagraph"/>
        <w:rPr>
          <w:color w:val="002060"/>
          <w:sz w:val="20"/>
          <w:szCs w:val="20"/>
        </w:rPr>
      </w:pPr>
    </w:p>
    <w:p w14:paraId="365C6C2B" w14:textId="122EF77D" w:rsidR="00815B3C" w:rsidRPr="00612ED6" w:rsidRDefault="00612ED6" w:rsidP="00815B3C">
      <w:pPr>
        <w:pStyle w:val="ListParagraph"/>
        <w:numPr>
          <w:ilvl w:val="0"/>
          <w:numId w:val="1"/>
        </w:numPr>
        <w:rPr>
          <w:color w:val="002060"/>
          <w:sz w:val="20"/>
          <w:szCs w:val="20"/>
        </w:rPr>
      </w:pPr>
      <w:r w:rsidRPr="00612ED6">
        <w:rPr>
          <w:color w:val="002060"/>
          <w:sz w:val="20"/>
          <w:szCs w:val="20"/>
        </w:rPr>
        <w:t>P</w:t>
      </w:r>
      <w:r w:rsidR="001C2758" w:rsidRPr="00612ED6">
        <w:rPr>
          <w:color w:val="002060"/>
          <w:sz w:val="20"/>
          <w:szCs w:val="20"/>
        </w:rPr>
        <w:t>rice proposal</w:t>
      </w:r>
      <w:r w:rsidRPr="00612ED6">
        <w:rPr>
          <w:color w:val="002060"/>
          <w:sz w:val="20"/>
          <w:szCs w:val="20"/>
        </w:rPr>
        <w:t>s</w:t>
      </w:r>
      <w:r w:rsidR="001C2758" w:rsidRPr="00612ED6">
        <w:rPr>
          <w:color w:val="002060"/>
          <w:sz w:val="20"/>
          <w:szCs w:val="20"/>
        </w:rPr>
        <w:t xml:space="preserve"> shall be submitted as a separate volume from the technical proposal via an email to </w:t>
      </w:r>
      <w:hyperlink r:id="rId13" w:history="1">
        <w:r w:rsidRPr="00612ED6">
          <w:rPr>
            <w:rStyle w:val="Hyperlink"/>
            <w:sz w:val="20"/>
            <w:szCs w:val="20"/>
          </w:rPr>
          <w:t>bonnie.bueter@gsa.gov</w:t>
        </w:r>
      </w:hyperlink>
      <w:r w:rsidRPr="00612ED6">
        <w:rPr>
          <w:color w:val="002060"/>
          <w:sz w:val="20"/>
          <w:szCs w:val="20"/>
        </w:rPr>
        <w:t xml:space="preserve"> </w:t>
      </w:r>
      <w:r w:rsidR="001C2758" w:rsidRPr="00612ED6">
        <w:rPr>
          <w:color w:val="002060"/>
          <w:sz w:val="20"/>
          <w:szCs w:val="20"/>
        </w:rPr>
        <w:t>by 11:00 am Eastern Time, September 30, 2024.</w:t>
      </w:r>
    </w:p>
    <w:p w14:paraId="4CB0BF88" w14:textId="77777777" w:rsidR="00815B3C" w:rsidRDefault="00815B3C" w:rsidP="00815B3C">
      <w:pPr>
        <w:rPr>
          <w:color w:val="002060"/>
          <w:sz w:val="20"/>
          <w:szCs w:val="20"/>
        </w:rPr>
      </w:pPr>
    </w:p>
    <w:p w14:paraId="1CD5A47B" w14:textId="23269378" w:rsidR="00815B3C" w:rsidRDefault="00815B3C" w:rsidP="00815B3C">
      <w:pPr>
        <w:rPr>
          <w:color w:val="002060"/>
          <w:sz w:val="20"/>
          <w:szCs w:val="20"/>
        </w:rPr>
      </w:pPr>
    </w:p>
    <w:p w14:paraId="4E59F367" w14:textId="77777777" w:rsidR="00815B3C" w:rsidRDefault="00815B3C" w:rsidP="00815B3C">
      <w:pPr>
        <w:rPr>
          <w:color w:val="002060"/>
          <w:sz w:val="20"/>
          <w:szCs w:val="20"/>
        </w:rPr>
      </w:pPr>
    </w:p>
    <w:p w14:paraId="49FA6949" w14:textId="77777777" w:rsidR="00815B3C" w:rsidRDefault="00815B3C" w:rsidP="00815B3C">
      <w:pPr>
        <w:rPr>
          <w:color w:val="002060"/>
          <w:sz w:val="20"/>
          <w:szCs w:val="20"/>
        </w:rPr>
      </w:pPr>
    </w:p>
    <w:sectPr w:rsidR="00815B3C">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BDDBD" w14:textId="77777777" w:rsidR="00DF5B71" w:rsidRDefault="00DF5B71" w:rsidP="00DF5B71">
      <w:r>
        <w:separator/>
      </w:r>
    </w:p>
  </w:endnote>
  <w:endnote w:type="continuationSeparator" w:id="0">
    <w:p w14:paraId="28FB43BA" w14:textId="77777777" w:rsidR="00DF5B71" w:rsidRDefault="00DF5B71" w:rsidP="00DF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C8F81" w14:textId="77777777" w:rsidR="00DF5B71" w:rsidRDefault="00DF5B71" w:rsidP="00DF5B71">
      <w:r>
        <w:separator/>
      </w:r>
    </w:p>
  </w:footnote>
  <w:footnote w:type="continuationSeparator" w:id="0">
    <w:p w14:paraId="462E5FAC" w14:textId="77777777" w:rsidR="00DF5B71" w:rsidRDefault="00DF5B71" w:rsidP="00DF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2F7A8" w14:textId="5349F221" w:rsidR="00DF5B71" w:rsidRDefault="00DF5B71">
    <w:pPr>
      <w:pStyle w:val="Header"/>
    </w:pPr>
    <w:r>
      <w:rPr>
        <w:noProof/>
      </w:rPr>
      <mc:AlternateContent>
        <mc:Choice Requires="wps">
          <w:drawing>
            <wp:anchor distT="0" distB="0" distL="0" distR="0" simplePos="0" relativeHeight="251659264" behindDoc="0" locked="0" layoutInCell="1" allowOverlap="1" wp14:anchorId="56DAC20A" wp14:editId="0E81C6DE">
              <wp:simplePos x="635" y="635"/>
              <wp:positionH relativeFrom="page">
                <wp:align>center</wp:align>
              </wp:positionH>
              <wp:positionV relativeFrom="page">
                <wp:align>top</wp:align>
              </wp:positionV>
              <wp:extent cx="502920" cy="307340"/>
              <wp:effectExtent l="0" t="0" r="11430" b="16510"/>
              <wp:wrapNone/>
              <wp:docPr id="1756519846"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2920" cy="307340"/>
                      </a:xfrm>
                      <a:prstGeom prst="rect">
                        <a:avLst/>
                      </a:prstGeom>
                      <a:noFill/>
                      <a:ln>
                        <a:noFill/>
                      </a:ln>
                    </wps:spPr>
                    <wps:txbx>
                      <w:txbxContent>
                        <w:p w14:paraId="4DD379CB" w14:textId="44F42DEC" w:rsidR="00DF5B71" w:rsidRPr="00DF5B71" w:rsidRDefault="00DF5B71" w:rsidP="00DF5B71">
                          <w:pPr>
                            <w:rPr>
                              <w:rFonts w:eastAsia="Arial" w:cs="Arial"/>
                              <w:noProof/>
                              <w:color w:val="000000"/>
                              <w:sz w:val="16"/>
                              <w:szCs w:val="16"/>
                            </w:rPr>
                          </w:pPr>
                          <w:r w:rsidRPr="00DF5B71">
                            <w:rPr>
                              <w:rFonts w:eastAsia="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DAC20A" id="_x0000_t202" coordsize="21600,21600" o:spt="202" path="m,l,21600r21600,l21600,xe">
              <v:stroke joinstyle="miter"/>
              <v:path gradientshapeok="t" o:connecttype="rect"/>
            </v:shapetype>
            <v:shape id="Text Box 3" o:spid="_x0000_s1026" type="#_x0000_t202" alt="INTERNAL" style="position:absolute;margin-left:0;margin-top:0;width:39.6pt;height:24.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YCgIAABUEAAAOAAAAZHJzL2Uyb0RvYy54bWysU01v2zAMvQ/YfxB0X+yk69YacYqsRYYB&#10;QVsgHXpWZDk2IImCxMTOfv0oxU62bqdhF5kiaX689zS/641mB+VDC7bk00nOmbISqtbuSv79ZfXh&#10;hrOAwlZCg1UlP6rA7xbv3807V6gZNKAr5RkVsaHoXMkbRFdkWZCNMiJMwClLwRq8EUhXv8sqLzqq&#10;bnQ2y/NPWQe+ch6kCoG8D6cgX6T6da0kPtV1UMh0yWk2TKdP5zae2WIuip0XrmnlMIb4hymMaC01&#10;PZd6ECjY3rd/lDKt9BCgxokEk0Fdt1KlHWibaf5mm00jnEq7EDjBnWEK/6+sfDxs3LNn2H+BngiM&#10;gHQuFIGccZ++9iZ+aVJGcYLweIZN9cgkOa/z2e2MIpJCV/nnq48J1uzys/MBvyowLBol98RKAksc&#10;1gGpIaWOKbGXhVWrdWJG298clBg92WXCaGG/7Yext1AdaRsPJ6KDk6uWeq5FwGfhiVkak9SKT3TU&#10;GrqSw2Bx1oD/8Td/zCfAKcpZR0opuSUpc6a/WSIiiioZ09v8OqebH93b0bB7cw+kvyk9BSeTGfNQ&#10;j2btwbySjpexEYWEldSu5Dia93iSLL0DqZbLlET6cQLXduNkLB1xiiC+9K/CuwFpJIoeYZSRKN4A&#10;fsqNfwa33CPBntiImJ6AHKAm7SWShncSxf3rPWVdXvPiJwAAAP//AwBQSwMEFAAGAAgAAAAhAL2W&#10;lOPaAAAAAwEAAA8AAABkcnMvZG93bnJldi54bWxMj81uwjAQhO+V+g7WVuIGThC0NI2DEBIHbpT+&#10;nJd4m6SNd6PYQMrT1+2FXlYazWjm23w5uFadqPeNsIF0koAiLsU2XBl4fdmMF6B8QLbYCpOBb/Kw&#10;LG5vcsysnPmZTvtQqVjCPkMDdQhdprUva3LoJ9IRR+9Deochyr7StsdzLHetnibJvXbYcFyosaN1&#10;TeXX/ugMNPOVhJTetpvPd5dKetlt55edMaO7YfUEKtAQrmH4xY/oUESmgxzZetUaiI+Evxu9h8cp&#10;qIOB2WIGusj1f/biBwAA//8DAFBLAQItABQABgAIAAAAIQC2gziS/gAAAOEBAAATAAAAAAAAAAAA&#10;AAAAAAAAAABbQ29udGVudF9UeXBlc10ueG1sUEsBAi0AFAAGAAgAAAAhADj9If/WAAAAlAEAAAsA&#10;AAAAAAAAAAAAAAAALwEAAF9yZWxzLy5yZWxzUEsBAi0AFAAGAAgAAAAhAP8bG1gKAgAAFQQAAA4A&#10;AAAAAAAAAAAAAAAALgIAAGRycy9lMm9Eb2MueG1sUEsBAi0AFAAGAAgAAAAhAL2WlOPaAAAAAwEA&#10;AA8AAAAAAAAAAAAAAAAAZAQAAGRycy9kb3ducmV2LnhtbFBLBQYAAAAABAAEAPMAAABrBQAAAAA=&#10;" filled="f" stroked="f">
              <v:textbox style="mso-fit-shape-to-text:t" inset="0,15pt,0,0">
                <w:txbxContent>
                  <w:p w14:paraId="4DD379CB" w14:textId="44F42DEC" w:rsidR="00DF5B71" w:rsidRPr="00DF5B71" w:rsidRDefault="00DF5B71" w:rsidP="00DF5B71">
                    <w:pPr>
                      <w:rPr>
                        <w:rFonts w:eastAsia="Arial" w:cs="Arial"/>
                        <w:noProof/>
                        <w:color w:val="000000"/>
                        <w:sz w:val="16"/>
                        <w:szCs w:val="16"/>
                      </w:rPr>
                    </w:pPr>
                    <w:r w:rsidRPr="00DF5B71">
                      <w:rPr>
                        <w:rFonts w:eastAsia="Arial" w:cs="Arial"/>
                        <w:noProof/>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39D2" w14:textId="131EA903" w:rsidR="00DF5B71" w:rsidRDefault="00DF5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606BE" w14:textId="549F5ED0" w:rsidR="00DF5B71" w:rsidRDefault="00DF5B71">
    <w:pPr>
      <w:pStyle w:val="Header"/>
    </w:pPr>
    <w:r>
      <w:rPr>
        <w:noProof/>
      </w:rPr>
      <mc:AlternateContent>
        <mc:Choice Requires="wps">
          <w:drawing>
            <wp:anchor distT="0" distB="0" distL="0" distR="0" simplePos="0" relativeHeight="251658240" behindDoc="0" locked="0" layoutInCell="1" allowOverlap="1" wp14:anchorId="010541E2" wp14:editId="21188099">
              <wp:simplePos x="635" y="635"/>
              <wp:positionH relativeFrom="page">
                <wp:align>center</wp:align>
              </wp:positionH>
              <wp:positionV relativeFrom="page">
                <wp:align>top</wp:align>
              </wp:positionV>
              <wp:extent cx="502920" cy="307340"/>
              <wp:effectExtent l="0" t="0" r="11430" b="16510"/>
              <wp:wrapNone/>
              <wp:docPr id="792215410"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2920" cy="307340"/>
                      </a:xfrm>
                      <a:prstGeom prst="rect">
                        <a:avLst/>
                      </a:prstGeom>
                      <a:noFill/>
                      <a:ln>
                        <a:noFill/>
                      </a:ln>
                    </wps:spPr>
                    <wps:txbx>
                      <w:txbxContent>
                        <w:p w14:paraId="5C8294E8" w14:textId="18975DB4" w:rsidR="00DF5B71" w:rsidRPr="00DF5B71" w:rsidRDefault="00DF5B71" w:rsidP="00DF5B71">
                          <w:pPr>
                            <w:rPr>
                              <w:rFonts w:eastAsia="Arial" w:cs="Arial"/>
                              <w:noProof/>
                              <w:color w:val="000000"/>
                              <w:sz w:val="16"/>
                              <w:szCs w:val="16"/>
                            </w:rPr>
                          </w:pPr>
                          <w:r w:rsidRPr="00DF5B71">
                            <w:rPr>
                              <w:rFonts w:eastAsia="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0541E2" id="_x0000_t202" coordsize="21600,21600" o:spt="202" path="m,l,21600r21600,l21600,xe">
              <v:stroke joinstyle="miter"/>
              <v:path gradientshapeok="t" o:connecttype="rect"/>
            </v:shapetype>
            <v:shape id="Text Box 2" o:spid="_x0000_s1027" type="#_x0000_t202" alt="INTERNAL" style="position:absolute;margin-left:0;margin-top:0;width:39.6pt;height:24.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tUDgIAABwEAAAOAAAAZHJzL2Uyb0RvYy54bWysU01v2zAMvQ/YfxB0X+y469YacYqsRYYB&#10;QVsgHXpWZCk2IIuCxMTOfv0oJU62bqdhF5kiaX689zS7GzrD9sqHFmzFp5OcM2Ul1K3dVvz7y/LD&#10;DWcBha2FAasqflCB383fv5v1rlQFNGBq5RkVsaHsXcUbRFdmWZCN6kSYgFOWghp8J5CufpvVXvRU&#10;vTNZkeefsh587TxIFQJ5H45BPk/1tVYSn7QOCpmpOM2G6fTp3MQzm89EufXCNa08jSH+YYpOtJaa&#10;nks9CBRs59s/SnWt9BBA40RCl4HWrVRpB9pmmr/ZZt0Ip9IuBE5wZ5jC/ysrH/dr9+wZDl9gIAIj&#10;IL0LZSBn3GfQvotfmpRRnCA8nGFTAzJJzuu8uC0oIil0lX+++phgzS4/Ox/wq4KORaPinlhJYIn9&#10;KiA1pNQxJfaysGyNScwY+5uDEqMnu0wYLRw2A2vrihfj9BuoD7SUhyPfwcllS61XIuCz8EQwTUui&#10;xSc6tIG+4nCyOGvA//ibP+YT7hTlrCfBVNySojkz3yzxEbWVjOltfp3TzY/uzWjYXXcPJMMpvQgn&#10;kxnz0Iym9tC9kpwXsRGFhJXUruI4mvd4VC49B6kWi5REMnICV3btZCwd4YpYvgyvwrsT4EhMPcKo&#10;JlG+wf2YG/8MbrFDQj+REqE9AnlCnCSYuDo9l6jxX+8p6/Ko5z8BAAD//wMAUEsDBBQABgAIAAAA&#10;IQC9lpTj2gAAAAMBAAAPAAAAZHJzL2Rvd25yZXYueG1sTI/NbsIwEITvlfoO1lbiBk4QtDSNgxAS&#10;B26U/pyXeJukjXej2EDK09fthV5WGs1o5tt8ObhWnaj3jbCBdJKAIi7FNlwZeH3ZjBegfEC22AqT&#10;gW/ysCxub3LMrJz5mU77UKlYwj5DA3UIXaa1L2ty6CfSEUfvQ3qHIcq+0rbHcyx3rZ4myb122HBc&#10;qLGjdU3l1/7oDDTzlYSU3rabz3eXSnrZbeeXnTGju2H1BCrQEK5h+MWP6FBEpoMc2XrVGoiPhL8b&#10;vYfHKaiDgdliBrrI9X/24gcAAP//AwBQSwECLQAUAAYACAAAACEAtoM4kv4AAADhAQAAEwAAAAAA&#10;AAAAAAAAAAAAAAAAW0NvbnRlbnRfVHlwZXNdLnhtbFBLAQItABQABgAIAAAAIQA4/SH/1gAAAJQB&#10;AAALAAAAAAAAAAAAAAAAAC8BAABfcmVscy8ucmVsc1BLAQItABQABgAIAAAAIQDruQtUDgIAABwE&#10;AAAOAAAAAAAAAAAAAAAAAC4CAABkcnMvZTJvRG9jLnhtbFBLAQItABQABgAIAAAAIQC9lpTj2gAA&#10;AAMBAAAPAAAAAAAAAAAAAAAAAGgEAABkcnMvZG93bnJldi54bWxQSwUGAAAAAAQABADzAAAAbwUA&#10;AAAA&#10;" filled="f" stroked="f">
              <v:textbox style="mso-fit-shape-to-text:t" inset="0,15pt,0,0">
                <w:txbxContent>
                  <w:p w14:paraId="5C8294E8" w14:textId="18975DB4" w:rsidR="00DF5B71" w:rsidRPr="00DF5B71" w:rsidRDefault="00DF5B71" w:rsidP="00DF5B71">
                    <w:pPr>
                      <w:rPr>
                        <w:rFonts w:eastAsia="Arial" w:cs="Arial"/>
                        <w:noProof/>
                        <w:color w:val="000000"/>
                        <w:sz w:val="16"/>
                        <w:szCs w:val="16"/>
                      </w:rPr>
                    </w:pPr>
                    <w:r w:rsidRPr="00DF5B71">
                      <w:rPr>
                        <w:rFonts w:eastAsia="Arial" w:cs="Arial"/>
                        <w:noProof/>
                        <w:color w:val="000000"/>
                        <w:sz w:val="16"/>
                        <w:szCs w:val="16"/>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B6104"/>
    <w:multiLevelType w:val="hybridMultilevel"/>
    <w:tmpl w:val="50FEB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74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3C"/>
    <w:rsid w:val="00041605"/>
    <w:rsid w:val="001C2758"/>
    <w:rsid w:val="002B601A"/>
    <w:rsid w:val="002E65D9"/>
    <w:rsid w:val="003C38D6"/>
    <w:rsid w:val="00496D4F"/>
    <w:rsid w:val="005A6C2F"/>
    <w:rsid w:val="00612ED6"/>
    <w:rsid w:val="006417F9"/>
    <w:rsid w:val="006F11B3"/>
    <w:rsid w:val="007A474B"/>
    <w:rsid w:val="00815B3C"/>
    <w:rsid w:val="008227D7"/>
    <w:rsid w:val="00865093"/>
    <w:rsid w:val="0087330C"/>
    <w:rsid w:val="009C3BB0"/>
    <w:rsid w:val="009F2E7A"/>
    <w:rsid w:val="00AA428F"/>
    <w:rsid w:val="00B05D77"/>
    <w:rsid w:val="00B7273F"/>
    <w:rsid w:val="00BF675F"/>
    <w:rsid w:val="00C16536"/>
    <w:rsid w:val="00CA6E9E"/>
    <w:rsid w:val="00CC2E9D"/>
    <w:rsid w:val="00D71499"/>
    <w:rsid w:val="00DF5B71"/>
    <w:rsid w:val="00EA1EAC"/>
    <w:rsid w:val="00F8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AD76A"/>
  <w15:chartTrackingRefBased/>
  <w15:docId w15:val="{610AEA24-A238-400F-AE63-864C540B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C2F"/>
    <w:pPr>
      <w:spacing w:after="0" w:line="240" w:lineRule="auto"/>
    </w:pPr>
    <w:rPr>
      <w:rFonts w:ascii="Arial" w:hAnsi="Arial"/>
    </w:rPr>
  </w:style>
  <w:style w:type="paragraph" w:styleId="Heading1">
    <w:name w:val="heading 1"/>
    <w:basedOn w:val="Normal"/>
    <w:next w:val="Normal"/>
    <w:link w:val="Heading1Char"/>
    <w:uiPriority w:val="9"/>
    <w:qFormat/>
    <w:rsid w:val="005A6C2F"/>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6C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C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C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C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C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C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C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C2F"/>
    <w:rPr>
      <w:rFonts w:ascii="Arial" w:eastAsiaTheme="majorEastAsia" w:hAnsi="Arial"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C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C2F"/>
    <w:rPr>
      <w:rFonts w:ascii="Arial" w:eastAsiaTheme="majorEastAsia" w:hAnsi="Arial"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C2F"/>
    <w:rPr>
      <w:rFonts w:ascii="Arial" w:eastAsiaTheme="majorEastAsia" w:hAnsi="Arial" w:cstheme="majorBidi"/>
      <w:i/>
      <w:iCs/>
      <w:color w:val="0F4761" w:themeColor="accent1" w:themeShade="BF"/>
    </w:rPr>
  </w:style>
  <w:style w:type="character" w:customStyle="1" w:styleId="Heading5Char">
    <w:name w:val="Heading 5 Char"/>
    <w:basedOn w:val="DefaultParagraphFont"/>
    <w:link w:val="Heading5"/>
    <w:uiPriority w:val="9"/>
    <w:semiHidden/>
    <w:rsid w:val="005A6C2F"/>
    <w:rPr>
      <w:rFonts w:ascii="Arial" w:eastAsiaTheme="majorEastAsia" w:hAnsi="Arial" w:cstheme="majorBidi"/>
      <w:color w:val="0F4761" w:themeColor="accent1" w:themeShade="BF"/>
    </w:rPr>
  </w:style>
  <w:style w:type="character" w:customStyle="1" w:styleId="Heading6Char">
    <w:name w:val="Heading 6 Char"/>
    <w:basedOn w:val="DefaultParagraphFont"/>
    <w:link w:val="Heading6"/>
    <w:uiPriority w:val="9"/>
    <w:semiHidden/>
    <w:rsid w:val="005A6C2F"/>
    <w:rPr>
      <w:rFonts w:ascii="Arial" w:eastAsiaTheme="majorEastAsia" w:hAnsi="Arial" w:cstheme="majorBidi"/>
      <w:i/>
      <w:iCs/>
      <w:color w:val="595959" w:themeColor="text1" w:themeTint="A6"/>
    </w:rPr>
  </w:style>
  <w:style w:type="character" w:customStyle="1" w:styleId="Heading7Char">
    <w:name w:val="Heading 7 Char"/>
    <w:basedOn w:val="DefaultParagraphFont"/>
    <w:link w:val="Heading7"/>
    <w:uiPriority w:val="9"/>
    <w:semiHidden/>
    <w:rsid w:val="005A6C2F"/>
    <w:rPr>
      <w:rFonts w:ascii="Arial" w:eastAsiaTheme="majorEastAsia" w:hAnsi="Arial" w:cstheme="majorBidi"/>
      <w:color w:val="595959" w:themeColor="text1" w:themeTint="A6"/>
    </w:rPr>
  </w:style>
  <w:style w:type="character" w:customStyle="1" w:styleId="Heading8Char">
    <w:name w:val="Heading 8 Char"/>
    <w:basedOn w:val="DefaultParagraphFont"/>
    <w:link w:val="Heading8"/>
    <w:uiPriority w:val="9"/>
    <w:semiHidden/>
    <w:rsid w:val="005A6C2F"/>
    <w:rPr>
      <w:rFonts w:ascii="Arial" w:eastAsiaTheme="majorEastAsia" w:hAnsi="Arial" w:cstheme="majorBidi"/>
      <w:i/>
      <w:iCs/>
      <w:color w:val="272727" w:themeColor="text1" w:themeTint="D8"/>
    </w:rPr>
  </w:style>
  <w:style w:type="character" w:customStyle="1" w:styleId="Heading9Char">
    <w:name w:val="Heading 9 Char"/>
    <w:basedOn w:val="DefaultParagraphFont"/>
    <w:link w:val="Heading9"/>
    <w:uiPriority w:val="9"/>
    <w:semiHidden/>
    <w:rsid w:val="005A6C2F"/>
    <w:rPr>
      <w:rFonts w:ascii="Arial" w:eastAsiaTheme="majorEastAsia" w:hAnsi="Arial" w:cstheme="majorBidi"/>
      <w:color w:val="272727" w:themeColor="text1" w:themeTint="D8"/>
    </w:rPr>
  </w:style>
  <w:style w:type="paragraph" w:styleId="Title">
    <w:name w:val="Title"/>
    <w:basedOn w:val="Normal"/>
    <w:next w:val="Normal"/>
    <w:link w:val="TitleChar"/>
    <w:uiPriority w:val="10"/>
    <w:qFormat/>
    <w:rsid w:val="005A6C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C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C2F"/>
    <w:rPr>
      <w:rFonts w:ascii="Arial" w:eastAsiaTheme="majorEastAsia" w:hAnsi="Arial" w:cstheme="majorBidi"/>
      <w:color w:val="595959" w:themeColor="text1" w:themeTint="A6"/>
      <w:spacing w:val="15"/>
      <w:sz w:val="28"/>
      <w:szCs w:val="28"/>
    </w:rPr>
  </w:style>
  <w:style w:type="paragraph" w:styleId="ListParagraph">
    <w:name w:val="List Paragraph"/>
    <w:basedOn w:val="Normal"/>
    <w:uiPriority w:val="34"/>
    <w:qFormat/>
    <w:rsid w:val="005A6C2F"/>
    <w:pPr>
      <w:ind w:left="720"/>
      <w:contextualSpacing/>
    </w:pPr>
  </w:style>
  <w:style w:type="paragraph" w:styleId="Quote">
    <w:name w:val="Quote"/>
    <w:basedOn w:val="Normal"/>
    <w:next w:val="Normal"/>
    <w:link w:val="QuoteChar"/>
    <w:uiPriority w:val="29"/>
    <w:qFormat/>
    <w:rsid w:val="005A6C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6C2F"/>
    <w:rPr>
      <w:rFonts w:ascii="Arial" w:hAnsi="Arial"/>
      <w:i/>
      <w:iCs/>
      <w:color w:val="404040" w:themeColor="text1" w:themeTint="BF"/>
    </w:rPr>
  </w:style>
  <w:style w:type="paragraph" w:styleId="IntenseQuote">
    <w:name w:val="Intense Quote"/>
    <w:basedOn w:val="Normal"/>
    <w:next w:val="Normal"/>
    <w:link w:val="IntenseQuoteChar"/>
    <w:uiPriority w:val="30"/>
    <w:qFormat/>
    <w:rsid w:val="005A6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C2F"/>
    <w:rPr>
      <w:rFonts w:ascii="Arial" w:hAnsi="Arial"/>
      <w:i/>
      <w:iCs/>
      <w:color w:val="0F4761" w:themeColor="accent1" w:themeShade="BF"/>
    </w:rPr>
  </w:style>
  <w:style w:type="character" w:styleId="IntenseEmphasis">
    <w:name w:val="Intense Emphasis"/>
    <w:basedOn w:val="DefaultParagraphFont"/>
    <w:uiPriority w:val="21"/>
    <w:qFormat/>
    <w:rsid w:val="005A6C2F"/>
    <w:rPr>
      <w:i/>
      <w:iCs/>
      <w:color w:val="0F4761" w:themeColor="accent1" w:themeShade="BF"/>
    </w:rPr>
  </w:style>
  <w:style w:type="character" w:styleId="IntenseReference">
    <w:name w:val="Intense Reference"/>
    <w:basedOn w:val="DefaultParagraphFont"/>
    <w:uiPriority w:val="32"/>
    <w:qFormat/>
    <w:rsid w:val="005A6C2F"/>
    <w:rPr>
      <w:b/>
      <w:bCs/>
      <w:smallCaps/>
      <w:color w:val="0F4761" w:themeColor="accent1" w:themeShade="BF"/>
      <w:spacing w:val="5"/>
    </w:rPr>
  </w:style>
  <w:style w:type="character" w:styleId="Hyperlink">
    <w:name w:val="Hyperlink"/>
    <w:basedOn w:val="DefaultParagraphFont"/>
    <w:uiPriority w:val="99"/>
    <w:unhideWhenUsed/>
    <w:rsid w:val="00DF5B71"/>
    <w:rPr>
      <w:color w:val="467886" w:themeColor="hyperlink"/>
      <w:u w:val="single"/>
    </w:rPr>
  </w:style>
  <w:style w:type="character" w:styleId="UnresolvedMention">
    <w:name w:val="Unresolved Mention"/>
    <w:basedOn w:val="DefaultParagraphFont"/>
    <w:uiPriority w:val="99"/>
    <w:semiHidden/>
    <w:unhideWhenUsed/>
    <w:rsid w:val="00DF5B71"/>
    <w:rPr>
      <w:color w:val="605E5C"/>
      <w:shd w:val="clear" w:color="auto" w:fill="E1DFDD"/>
    </w:rPr>
  </w:style>
  <w:style w:type="paragraph" w:styleId="Header">
    <w:name w:val="header"/>
    <w:basedOn w:val="Normal"/>
    <w:link w:val="HeaderChar"/>
    <w:uiPriority w:val="99"/>
    <w:unhideWhenUsed/>
    <w:rsid w:val="00DF5B71"/>
    <w:pPr>
      <w:tabs>
        <w:tab w:val="center" w:pos="4680"/>
        <w:tab w:val="right" w:pos="9360"/>
      </w:tabs>
    </w:pPr>
  </w:style>
  <w:style w:type="character" w:customStyle="1" w:styleId="HeaderChar">
    <w:name w:val="Header Char"/>
    <w:basedOn w:val="DefaultParagraphFont"/>
    <w:link w:val="Header"/>
    <w:uiPriority w:val="99"/>
    <w:rsid w:val="00DF5B71"/>
    <w:rPr>
      <w:rFonts w:ascii="Arial" w:hAnsi="Arial"/>
    </w:rPr>
  </w:style>
  <w:style w:type="character" w:styleId="CommentReference">
    <w:name w:val="annotation reference"/>
    <w:basedOn w:val="DefaultParagraphFont"/>
    <w:uiPriority w:val="99"/>
    <w:semiHidden/>
    <w:unhideWhenUsed/>
    <w:rsid w:val="00041605"/>
    <w:rPr>
      <w:sz w:val="16"/>
      <w:szCs w:val="16"/>
    </w:rPr>
  </w:style>
  <w:style w:type="paragraph" w:styleId="CommentText">
    <w:name w:val="annotation text"/>
    <w:basedOn w:val="Normal"/>
    <w:link w:val="CommentTextChar"/>
    <w:uiPriority w:val="99"/>
    <w:unhideWhenUsed/>
    <w:rsid w:val="00041605"/>
    <w:rPr>
      <w:sz w:val="20"/>
      <w:szCs w:val="20"/>
    </w:rPr>
  </w:style>
  <w:style w:type="character" w:customStyle="1" w:styleId="CommentTextChar">
    <w:name w:val="Comment Text Char"/>
    <w:basedOn w:val="DefaultParagraphFont"/>
    <w:link w:val="CommentText"/>
    <w:uiPriority w:val="99"/>
    <w:rsid w:val="000416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1605"/>
    <w:rPr>
      <w:b/>
      <w:bCs/>
    </w:rPr>
  </w:style>
  <w:style w:type="character" w:customStyle="1" w:styleId="CommentSubjectChar">
    <w:name w:val="Comment Subject Char"/>
    <w:basedOn w:val="CommentTextChar"/>
    <w:link w:val="CommentSubject"/>
    <w:uiPriority w:val="99"/>
    <w:semiHidden/>
    <w:rsid w:val="00041605"/>
    <w:rPr>
      <w:rFonts w:ascii="Arial" w:hAnsi="Arial"/>
      <w:b/>
      <w:bCs/>
      <w:sz w:val="20"/>
      <w:szCs w:val="20"/>
    </w:rPr>
  </w:style>
  <w:style w:type="character" w:styleId="FollowedHyperlink">
    <w:name w:val="FollowedHyperlink"/>
    <w:basedOn w:val="DefaultParagraphFont"/>
    <w:uiPriority w:val="99"/>
    <w:semiHidden/>
    <w:unhideWhenUsed/>
    <w:rsid w:val="00CA6E9E"/>
    <w:rPr>
      <w:color w:val="96607D" w:themeColor="followedHyperlink"/>
      <w:u w:val="single"/>
    </w:rPr>
  </w:style>
  <w:style w:type="paragraph" w:styleId="Footer">
    <w:name w:val="footer"/>
    <w:basedOn w:val="Normal"/>
    <w:link w:val="FooterChar"/>
    <w:uiPriority w:val="99"/>
    <w:unhideWhenUsed/>
    <w:rsid w:val="00EA1EAC"/>
    <w:pPr>
      <w:tabs>
        <w:tab w:val="center" w:pos="4680"/>
        <w:tab w:val="right" w:pos="9360"/>
      </w:tabs>
    </w:pPr>
  </w:style>
  <w:style w:type="character" w:customStyle="1" w:styleId="FooterChar">
    <w:name w:val="Footer Char"/>
    <w:basedOn w:val="DefaultParagraphFont"/>
    <w:link w:val="Footer"/>
    <w:uiPriority w:val="99"/>
    <w:rsid w:val="00EA1EA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nnie.bueter@gs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nnie.bueter@gs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nnie.bueter@gs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xchange.enelx.com/WebPortal/Public/Announcement.aspx?ID=Nf82%2fUagQpY%3d" TargetMode="External"/><Relationship Id="rId4" Type="http://schemas.openxmlformats.org/officeDocument/2006/relationships/settings" Target="settings.xml"/><Relationship Id="rId9" Type="http://schemas.openxmlformats.org/officeDocument/2006/relationships/hyperlink" Target="https://sam.gov/opp/9df8481a1d374a0882cfe211a6efa16b/vie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22585-E925-4469-BBC4-110D17AD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Jon (Enel X Advisory Services - USA)</dc:creator>
  <cp:keywords/>
  <dc:description/>
  <cp:lastModifiedBy>Mccall, Chris (Enel X Advisory Services - USA)</cp:lastModifiedBy>
  <cp:revision>13</cp:revision>
  <dcterms:created xsi:type="dcterms:W3CDTF">2024-08-01T20:23:00Z</dcterms:created>
  <dcterms:modified xsi:type="dcterms:W3CDTF">2024-08-01T20:34:00Z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2f383f72,68b25da6,5a0267ff</vt:lpwstr>
  </property>
  <property fmtid="{D5CDD505-2E9C-101B-9397-08002B2CF9AE}" pid="3" name="ClassificationContentMarkingHeaderFontProps">
    <vt:lpwstr>#000000,8,Arial</vt:lpwstr>
  </property>
  <property fmtid="{D5CDD505-2E9C-101B-9397-08002B2CF9AE}" pid="4" name="ClassificationContentMarkingHeaderText">
    <vt:lpwstr>INTERNAL</vt:lpwstr>
  </property>
  <property fmtid="{D5CDD505-2E9C-101B-9397-08002B2CF9AE}" pid="5" name="MSIP_Label_797ad33d-ed35-43c0-b526-22bc83c17deb_Enabled">
    <vt:lpwstr>true</vt:lpwstr>
  </property>
  <property fmtid="{D5CDD505-2E9C-101B-9397-08002B2CF9AE}" pid="6" name="MSIP_Label_797ad33d-ed35-43c0-b526-22bc83c17deb_SetDate">
    <vt:lpwstr>2024-07-31T19:45:12Z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19938c78-5f61-41d9-9cdb-1b354bfffca0</vt:lpwstr>
  </property>
  <property fmtid="{D5CDD505-2E9C-101B-9397-08002B2CF9AE}" pid="11" name="MSIP_Label_797ad33d-ed35-43c0-b526-22bc83c17deb_ContentBits">
    <vt:lpwstr>1</vt:lpwstr>
  </property>
</Properties>
</file>