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BC94" w14:textId="4F847BDE" w:rsidR="008A3AA5" w:rsidRPr="008A3AA5" w:rsidRDefault="008A3AA5" w:rsidP="008A3AA5">
      <w:pPr>
        <w:rPr>
          <w:b/>
          <w:bCs/>
          <w:u w:val="single"/>
        </w:rPr>
      </w:pPr>
      <w:r w:rsidRPr="008A3AA5">
        <w:rPr>
          <w:b/>
          <w:bCs/>
        </w:rPr>
        <w:t> </w:t>
      </w:r>
      <w:r>
        <w:rPr>
          <w:b/>
          <w:bCs/>
          <w:u w:val="single"/>
        </w:rPr>
        <w:t>Draft RFP Materials Available For Review – Consumers Energy Q3 2026 All-Source RFP</w:t>
      </w:r>
    </w:p>
    <w:p w14:paraId="483D3103" w14:textId="77777777" w:rsidR="008A3AA5" w:rsidRDefault="008A3AA5" w:rsidP="008A3AA5">
      <w:pPr>
        <w:rPr>
          <w:b/>
          <w:bCs/>
        </w:rPr>
      </w:pPr>
    </w:p>
    <w:p w14:paraId="26E676EF" w14:textId="674E7722" w:rsidR="008A3AA5" w:rsidRDefault="008A3AA5" w:rsidP="008A3AA5">
      <w:pPr>
        <w:rPr>
          <w:b/>
          <w:bCs/>
        </w:rPr>
      </w:pPr>
      <w:r w:rsidRPr="008A3AA5">
        <w:rPr>
          <w:b/>
          <w:bCs/>
        </w:rPr>
        <w:t>Enel X is pleased to partner with Consumers Energy for a</w:t>
      </w:r>
      <w:r>
        <w:rPr>
          <w:b/>
          <w:bCs/>
        </w:rPr>
        <w:t>n additional</w:t>
      </w:r>
      <w:r w:rsidRPr="008A3AA5">
        <w:rPr>
          <w:b/>
          <w:bCs/>
        </w:rPr>
        <w:t xml:space="preserve"> solicitation </w:t>
      </w:r>
      <w:r>
        <w:rPr>
          <w:b/>
          <w:bCs/>
        </w:rPr>
        <w:t xml:space="preserve">in 2026 that </w:t>
      </w:r>
      <w:r w:rsidRPr="008A3AA5">
        <w:rPr>
          <w:b/>
          <w:bCs/>
        </w:rPr>
        <w:t>seek</w:t>
      </w:r>
      <w:r>
        <w:rPr>
          <w:b/>
          <w:bCs/>
        </w:rPr>
        <w:t>s</w:t>
      </w:r>
      <w:r w:rsidRPr="008A3AA5">
        <w:rPr>
          <w:b/>
          <w:bCs/>
        </w:rPr>
        <w:t xml:space="preserve"> competitive bids for energy development projects via an All-Source Request for Proposal (RFP). </w:t>
      </w:r>
    </w:p>
    <w:p w14:paraId="7A81C317" w14:textId="44796323" w:rsidR="008A3AA5" w:rsidRPr="008A3AA5" w:rsidRDefault="008A3AA5" w:rsidP="008A3AA5">
      <w:pPr>
        <w:rPr>
          <w:b/>
          <w:bCs/>
        </w:rPr>
      </w:pPr>
      <w:r>
        <w:rPr>
          <w:b/>
          <w:bCs/>
        </w:rPr>
        <w:t>Based on project type, t</w:t>
      </w:r>
      <w:r w:rsidRPr="008A3AA5">
        <w:rPr>
          <w:b/>
          <w:bCs/>
        </w:rPr>
        <w:t>his solicitation will accept bids for the following</w:t>
      </w:r>
      <w:r>
        <w:rPr>
          <w:b/>
          <w:bCs/>
        </w:rPr>
        <w:t xml:space="preserve"> markets</w:t>
      </w:r>
      <w:r w:rsidRPr="008A3AA5">
        <w:rPr>
          <w:b/>
          <w:bCs/>
        </w:rPr>
        <w:t>:</w:t>
      </w:r>
    </w:p>
    <w:p w14:paraId="5F264463" w14:textId="7FDCFF71" w:rsidR="008A3AA5" w:rsidRPr="008A3AA5" w:rsidRDefault="008A3AA5" w:rsidP="008A3AA5">
      <w:pPr>
        <w:numPr>
          <w:ilvl w:val="0"/>
          <w:numId w:val="1"/>
        </w:numPr>
        <w:rPr>
          <w:b/>
          <w:bCs/>
        </w:rPr>
      </w:pPr>
      <w:r w:rsidRPr="008A3AA5">
        <w:rPr>
          <w:b/>
          <w:bCs/>
        </w:rPr>
        <w:t>Projects in Pennsylvania-New Jersey-Maryland (PJM);</w:t>
      </w:r>
    </w:p>
    <w:p w14:paraId="5A1A6DB1" w14:textId="77777777" w:rsidR="008A3AA5" w:rsidRPr="008A3AA5" w:rsidRDefault="008A3AA5" w:rsidP="008A3AA5">
      <w:pPr>
        <w:numPr>
          <w:ilvl w:val="0"/>
          <w:numId w:val="1"/>
        </w:numPr>
        <w:rPr>
          <w:b/>
          <w:bCs/>
        </w:rPr>
      </w:pPr>
      <w:r w:rsidRPr="008A3AA5">
        <w:rPr>
          <w:b/>
          <w:bCs/>
        </w:rPr>
        <w:t>Projects in Midcontinent Independent System Operator (MISO) Zones 1 – 7;</w:t>
      </w:r>
    </w:p>
    <w:p w14:paraId="42EF1670" w14:textId="77777777" w:rsidR="008A3AA5" w:rsidRPr="008A3AA5" w:rsidRDefault="008A3AA5" w:rsidP="008A3AA5">
      <w:pPr>
        <w:numPr>
          <w:ilvl w:val="0"/>
          <w:numId w:val="1"/>
        </w:numPr>
        <w:rPr>
          <w:b/>
          <w:bCs/>
        </w:rPr>
      </w:pPr>
      <w:r w:rsidRPr="008A3AA5">
        <w:rPr>
          <w:b/>
          <w:bCs/>
        </w:rPr>
        <w:t>Projects interconnecting to Consumers Energy's electric distribution system.</w:t>
      </w:r>
    </w:p>
    <w:p w14:paraId="693C992E" w14:textId="77777777" w:rsidR="008A3AA5" w:rsidRPr="008A3AA5" w:rsidRDefault="008A3AA5" w:rsidP="008A3AA5">
      <w:pPr>
        <w:rPr>
          <w:b/>
          <w:bCs/>
        </w:rPr>
      </w:pPr>
    </w:p>
    <w:p w14:paraId="54CD7963" w14:textId="29B6DD24" w:rsidR="008A3AA5" w:rsidRDefault="008A3AA5" w:rsidP="008A3AA5">
      <w:pPr>
        <w:rPr>
          <w:b/>
          <w:bCs/>
        </w:rPr>
      </w:pPr>
      <w:r w:rsidRPr="008A3AA5">
        <w:rPr>
          <w:b/>
          <w:bCs/>
        </w:rPr>
        <w:t xml:space="preserve">The </w:t>
      </w:r>
      <w:r>
        <w:rPr>
          <w:b/>
          <w:bCs/>
        </w:rPr>
        <w:t>Q3 2026</w:t>
      </w:r>
      <w:r w:rsidRPr="008A3AA5">
        <w:rPr>
          <w:b/>
          <w:bCs/>
        </w:rPr>
        <w:t xml:space="preserve"> </w:t>
      </w:r>
      <w:r>
        <w:rPr>
          <w:b/>
          <w:bCs/>
        </w:rPr>
        <w:t xml:space="preserve">All-Source </w:t>
      </w:r>
      <w:r w:rsidRPr="008A3AA5">
        <w:rPr>
          <w:b/>
          <w:bCs/>
        </w:rPr>
        <w:t>RFP will welcome proposals for all technologies</w:t>
      </w:r>
      <w:r>
        <w:rPr>
          <w:b/>
          <w:bCs/>
        </w:rPr>
        <w:t xml:space="preserve"> (based on location)</w:t>
      </w:r>
      <w:r w:rsidRPr="008A3AA5">
        <w:rPr>
          <w:b/>
          <w:bCs/>
        </w:rPr>
        <w:t xml:space="preserve">, including wind, solar, storage, nuclear, natural gas with CCUS, and traditional generation at all stages of planning and development. </w:t>
      </w:r>
    </w:p>
    <w:p w14:paraId="7115E05F" w14:textId="77777777" w:rsidR="008A3AA5" w:rsidRPr="008A3AA5" w:rsidRDefault="008A3AA5" w:rsidP="008A3AA5">
      <w:pPr>
        <w:rPr>
          <w:b/>
          <w:bCs/>
        </w:rPr>
      </w:pPr>
    </w:p>
    <w:p w14:paraId="1E92E511" w14:textId="5CEF323E" w:rsidR="008A3AA5" w:rsidRPr="008A3AA5" w:rsidRDefault="008A3AA5" w:rsidP="008A3AA5">
      <w:pPr>
        <w:rPr>
          <w:b/>
          <w:bCs/>
        </w:rPr>
      </w:pPr>
      <w:r w:rsidRPr="008A3AA5">
        <w:rPr>
          <w:b/>
          <w:bCs/>
        </w:rPr>
        <w:t>Current draft RFP documents related to th</w:t>
      </w:r>
      <w:r>
        <w:rPr>
          <w:b/>
          <w:bCs/>
        </w:rPr>
        <w:t>is</w:t>
      </w:r>
      <w:r w:rsidRPr="008A3AA5">
        <w:rPr>
          <w:b/>
          <w:bCs/>
        </w:rPr>
        <w:t xml:space="preserve"> </w:t>
      </w:r>
      <w:r>
        <w:rPr>
          <w:b/>
          <w:bCs/>
        </w:rPr>
        <w:t>solicitation</w:t>
      </w:r>
      <w:r w:rsidRPr="008A3AA5">
        <w:rPr>
          <w:b/>
          <w:bCs/>
        </w:rPr>
        <w:t xml:space="preserve"> are located on the </w:t>
      </w:r>
      <w:hyperlink r:id="rId7" w:history="1">
        <w:r w:rsidRPr="008A3AA5">
          <w:rPr>
            <w:rStyle w:val="Hyperlink"/>
            <w:b/>
            <w:bCs/>
          </w:rPr>
          <w:t>Consumers Energy 2026 Q</w:t>
        </w:r>
        <w:r>
          <w:rPr>
            <w:rStyle w:val="Hyperlink"/>
            <w:b/>
            <w:bCs/>
          </w:rPr>
          <w:t>3</w:t>
        </w:r>
        <w:r w:rsidRPr="008A3AA5">
          <w:rPr>
            <w:rStyle w:val="Hyperlink"/>
            <w:b/>
            <w:bCs/>
          </w:rPr>
          <w:t xml:space="preserve"> RFP All Generation Sources Solicitation W</w:t>
        </w:r>
        <w:r w:rsidRPr="008A3AA5">
          <w:rPr>
            <w:rStyle w:val="Hyperlink"/>
            <w:b/>
            <w:bCs/>
          </w:rPr>
          <w:t>e</w:t>
        </w:r>
        <w:r w:rsidRPr="008A3AA5">
          <w:rPr>
            <w:rStyle w:val="Hyperlink"/>
            <w:b/>
            <w:bCs/>
          </w:rPr>
          <w:t>bsite</w:t>
        </w:r>
      </w:hyperlink>
      <w:r w:rsidRPr="008A3AA5">
        <w:rPr>
          <w:b/>
          <w:bCs/>
        </w:rPr>
        <w:t xml:space="preserve">. Any questions or inquires regarding this RFP should be directed to the Consumers Energy All Source Independent Administrator </w:t>
      </w:r>
      <w:r>
        <w:rPr>
          <w:b/>
          <w:bCs/>
        </w:rPr>
        <w:t>(Enel X) at</w:t>
      </w:r>
      <w:r w:rsidRPr="008A3AA5">
        <w:rPr>
          <w:b/>
          <w:bCs/>
        </w:rPr>
        <w:t xml:space="preserve"> </w:t>
      </w:r>
      <w:hyperlink r:id="rId8" w:history="1">
        <w:r w:rsidRPr="008A3AA5">
          <w:rPr>
            <w:rStyle w:val="Hyperlink"/>
            <w:b/>
            <w:bCs/>
          </w:rPr>
          <w:t>consumersallsourcerfp@enel.com</w:t>
        </w:r>
      </w:hyperlink>
      <w:r>
        <w:t>.</w:t>
      </w:r>
      <w:r w:rsidRPr="008A3AA5">
        <w:rPr>
          <w:b/>
          <w:bCs/>
        </w:rPr>
        <w:t xml:space="preserve"> </w:t>
      </w:r>
    </w:p>
    <w:p w14:paraId="21E3D737" w14:textId="77777777" w:rsidR="008A3AA5" w:rsidRPr="008A3AA5" w:rsidRDefault="008A3AA5" w:rsidP="008A3AA5">
      <w:pPr>
        <w:rPr>
          <w:b/>
          <w:bCs/>
        </w:rPr>
      </w:pPr>
    </w:p>
    <w:p w14:paraId="69B6B895" w14:textId="0AA2B1FD" w:rsidR="008A3AA5" w:rsidRPr="008A3AA5" w:rsidRDefault="008A3AA5" w:rsidP="008A3AA5">
      <w:pPr>
        <w:rPr>
          <w:b/>
          <w:bCs/>
        </w:rPr>
      </w:pPr>
      <w:r w:rsidRPr="008A3AA5">
        <w:rPr>
          <w:b/>
          <w:bCs/>
        </w:rPr>
        <w:t xml:space="preserve">Enel X and Consumers Energy will host a virtual </w:t>
      </w:r>
      <w:r>
        <w:rPr>
          <w:b/>
          <w:bCs/>
        </w:rPr>
        <w:t>P</w:t>
      </w:r>
      <w:r w:rsidRPr="008A3AA5">
        <w:rPr>
          <w:b/>
          <w:bCs/>
        </w:rPr>
        <w:t xml:space="preserve">re-launch Stakeholder </w:t>
      </w:r>
      <w:r>
        <w:rPr>
          <w:b/>
          <w:bCs/>
        </w:rPr>
        <w:t>Meeting</w:t>
      </w:r>
      <w:r w:rsidRPr="008A3AA5">
        <w:rPr>
          <w:b/>
          <w:bCs/>
        </w:rPr>
        <w:t xml:space="preserve"> on </w:t>
      </w:r>
      <w:r>
        <w:rPr>
          <w:b/>
          <w:bCs/>
        </w:rPr>
        <w:t>August 11</w:t>
      </w:r>
      <w:r w:rsidRPr="008A3AA5">
        <w:rPr>
          <w:b/>
          <w:bCs/>
        </w:rPr>
        <w:t>, 202</w:t>
      </w:r>
      <w:r>
        <w:rPr>
          <w:b/>
          <w:bCs/>
        </w:rPr>
        <w:t>6</w:t>
      </w:r>
      <w:r w:rsidRPr="008A3AA5">
        <w:rPr>
          <w:b/>
          <w:bCs/>
        </w:rPr>
        <w:t xml:space="preserve"> from 10:00 AM – 10:45 AM EPT to review draft RFP materials and to solicit feedback from potential respondents. To RSVP please email </w:t>
      </w:r>
      <w:hyperlink r:id="rId9" w:history="1">
        <w:r w:rsidRPr="008A3AA5">
          <w:rPr>
            <w:rStyle w:val="Hyperlink"/>
            <w:b/>
            <w:bCs/>
          </w:rPr>
          <w:t>consumersallsourcerfp@enel.com</w:t>
        </w:r>
      </w:hyperlink>
      <w:r w:rsidRPr="008A3AA5">
        <w:rPr>
          <w:b/>
          <w:bCs/>
        </w:rPr>
        <w:t>.</w:t>
      </w:r>
    </w:p>
    <w:p w14:paraId="18FF8903" w14:textId="77777777" w:rsidR="008A3AA5" w:rsidRPr="008A3AA5" w:rsidRDefault="008A3AA5" w:rsidP="008A3AA5">
      <w:pPr>
        <w:rPr>
          <w:b/>
          <w:bCs/>
        </w:rPr>
      </w:pPr>
      <w:r w:rsidRPr="008A3AA5">
        <w:rPr>
          <w:b/>
          <w:bCs/>
        </w:rPr>
        <w:t> </w:t>
      </w:r>
    </w:p>
    <w:p w14:paraId="35256FC6" w14:textId="078F4D5F" w:rsidR="00481536" w:rsidRPr="008A3AA5" w:rsidRDefault="008A3AA5">
      <w:pPr>
        <w:rPr>
          <w:b/>
          <w:bCs/>
        </w:rPr>
      </w:pPr>
      <w:r w:rsidRPr="008A3AA5">
        <w:rPr>
          <w:b/>
          <w:bCs/>
        </w:rPr>
        <w:t>Consumers Energy is the principal subsidiary of Jackson-based CMS Energy Corporation and is Michigan's largest energy provider, providing electricity and/or gas to almost 7 million of the state's 10 million residents in all 68 counties of the Lower Peninsula. Consumers Energy provides electric service to 1.9 million customers. More information about Consumers Energy is available by visiting </w:t>
      </w:r>
      <w:hyperlink r:id="rId10" w:history="1">
        <w:r w:rsidRPr="008A3AA5">
          <w:rPr>
            <w:rStyle w:val="Hyperlink"/>
            <w:b/>
            <w:bCs/>
          </w:rPr>
          <w:t>www.consumersenergy.com</w:t>
        </w:r>
      </w:hyperlink>
      <w:r w:rsidRPr="008A3AA5">
        <w:rPr>
          <w:b/>
          <w:bCs/>
        </w:rPr>
        <w:t>.</w:t>
      </w:r>
    </w:p>
    <w:sectPr w:rsidR="00481536" w:rsidRPr="008A3AA5">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FC7BD" w14:textId="77777777" w:rsidR="008371C1" w:rsidRDefault="008371C1" w:rsidP="00CC5B3E">
      <w:pPr>
        <w:spacing w:after="0" w:line="240" w:lineRule="auto"/>
      </w:pPr>
      <w:r>
        <w:separator/>
      </w:r>
    </w:p>
  </w:endnote>
  <w:endnote w:type="continuationSeparator" w:id="0">
    <w:p w14:paraId="47B77940" w14:textId="77777777" w:rsidR="008371C1" w:rsidRDefault="008371C1" w:rsidP="00CC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EBA2" w14:textId="77777777" w:rsidR="008371C1" w:rsidRDefault="008371C1" w:rsidP="00CC5B3E">
      <w:pPr>
        <w:spacing w:after="0" w:line="240" w:lineRule="auto"/>
      </w:pPr>
      <w:r>
        <w:separator/>
      </w:r>
    </w:p>
  </w:footnote>
  <w:footnote w:type="continuationSeparator" w:id="0">
    <w:p w14:paraId="6481F759" w14:textId="77777777" w:rsidR="008371C1" w:rsidRDefault="008371C1" w:rsidP="00CC5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DB6E" w14:textId="7CB651D1" w:rsidR="00CC5B3E" w:rsidRDefault="00CC5B3E">
    <w:pPr>
      <w:pStyle w:val="Header"/>
    </w:pPr>
    <w:r>
      <w:rPr>
        <w:noProof/>
      </w:rPr>
      <mc:AlternateContent>
        <mc:Choice Requires="wps">
          <w:drawing>
            <wp:anchor distT="0" distB="0" distL="0" distR="0" simplePos="0" relativeHeight="251659264" behindDoc="0" locked="0" layoutInCell="1" allowOverlap="1" wp14:anchorId="796DA7AC" wp14:editId="27075B1F">
              <wp:simplePos x="635" y="635"/>
              <wp:positionH relativeFrom="page">
                <wp:align>center</wp:align>
              </wp:positionH>
              <wp:positionV relativeFrom="page">
                <wp:align>top</wp:align>
              </wp:positionV>
              <wp:extent cx="502920" cy="325755"/>
              <wp:effectExtent l="0" t="0" r="11430" b="17145"/>
              <wp:wrapNone/>
              <wp:docPr id="185456900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25755"/>
                      </a:xfrm>
                      <a:prstGeom prst="rect">
                        <a:avLst/>
                      </a:prstGeom>
                      <a:noFill/>
                      <a:ln>
                        <a:noFill/>
                      </a:ln>
                    </wps:spPr>
                    <wps:txbx>
                      <w:txbxContent>
                        <w:p w14:paraId="5B186381" w14:textId="51AE374F" w:rsidR="00CC5B3E" w:rsidRPr="00CC5B3E" w:rsidRDefault="00CC5B3E" w:rsidP="00CC5B3E">
                          <w:pPr>
                            <w:spacing w:after="0"/>
                            <w:rPr>
                              <w:rFonts w:ascii="Arial" w:eastAsia="Arial" w:hAnsi="Arial" w:cs="Arial"/>
                              <w:noProof/>
                              <w:color w:val="000000"/>
                              <w:sz w:val="16"/>
                              <w:szCs w:val="16"/>
                            </w:rPr>
                          </w:pPr>
                          <w:r w:rsidRPr="00CC5B3E">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6DA7AC" id="_x0000_t202" coordsize="21600,21600" o:spt="202" path="m,l,21600r21600,l21600,xe">
              <v:stroke joinstyle="miter"/>
              <v:path gradientshapeok="t" o:connecttype="rect"/>
            </v:shapetype>
            <v:shape id="Text Box 2" o:spid="_x0000_s1026" type="#_x0000_t202" alt="INTERNAL" style="position:absolute;margin-left:0;margin-top:0;width:39.6pt;height:2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" filled="f" stroked="f">
              <v:fill o:detectmouseclick="t"/>
              <v:textbox style="mso-fit-shape-to-text:t" inset="0,15pt,0,0">
                <w:txbxContent>
                  <w:p w14:paraId="5B186381" w14:textId="51AE374F" w:rsidR="00CC5B3E" w:rsidRPr="00CC5B3E" w:rsidRDefault="00CC5B3E" w:rsidP="00CC5B3E">
                    <w:pPr>
                      <w:spacing w:after="0"/>
                      <w:rPr>
                        <w:rFonts w:ascii="Arial" w:eastAsia="Arial" w:hAnsi="Arial" w:cs="Arial"/>
                        <w:noProof/>
                        <w:color w:val="000000"/>
                        <w:sz w:val="16"/>
                        <w:szCs w:val="16"/>
                      </w:rPr>
                    </w:pPr>
                    <w:r w:rsidRPr="00CC5B3E">
                      <w:rPr>
                        <w:rFonts w:ascii="Arial" w:eastAsia="Arial" w:hAnsi="Arial" w:cs="Arial"/>
                        <w:noProof/>
                        <w:color w:val="000000"/>
                        <w:sz w:val="16"/>
                        <w:szCs w:val="16"/>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53CD" w14:textId="013B4D1F" w:rsidR="00CC5B3E" w:rsidRDefault="00CC5B3E">
    <w:pPr>
      <w:pStyle w:val="Header"/>
    </w:pPr>
    <w:r>
      <w:rPr>
        <w:noProof/>
      </w:rPr>
      <mc:AlternateContent>
        <mc:Choice Requires="wps">
          <w:drawing>
            <wp:anchor distT="0" distB="0" distL="0" distR="0" simplePos="0" relativeHeight="251660288" behindDoc="0" locked="0" layoutInCell="1" allowOverlap="1" wp14:anchorId="5B0A5149" wp14:editId="46FE7963">
              <wp:simplePos x="914400" y="457200"/>
              <wp:positionH relativeFrom="page">
                <wp:align>center</wp:align>
              </wp:positionH>
              <wp:positionV relativeFrom="page">
                <wp:align>top</wp:align>
              </wp:positionV>
              <wp:extent cx="502920" cy="325755"/>
              <wp:effectExtent l="0" t="0" r="11430" b="17145"/>
              <wp:wrapNone/>
              <wp:docPr id="711673192"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25755"/>
                      </a:xfrm>
                      <a:prstGeom prst="rect">
                        <a:avLst/>
                      </a:prstGeom>
                      <a:noFill/>
                      <a:ln>
                        <a:noFill/>
                      </a:ln>
                    </wps:spPr>
                    <wps:txbx>
                      <w:txbxContent>
                        <w:p w14:paraId="55F16749" w14:textId="2914520F" w:rsidR="00CC5B3E" w:rsidRPr="00CC5B3E" w:rsidRDefault="00CC5B3E" w:rsidP="00CC5B3E">
                          <w:pPr>
                            <w:spacing w:after="0"/>
                            <w:rPr>
                              <w:rFonts w:ascii="Arial" w:eastAsia="Arial" w:hAnsi="Arial" w:cs="Arial"/>
                              <w:noProof/>
                              <w:color w:val="000000"/>
                              <w:sz w:val="16"/>
                              <w:szCs w:val="16"/>
                            </w:rPr>
                          </w:pPr>
                          <w:r w:rsidRPr="00CC5B3E">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0A5149" id="_x0000_t202" coordsize="21600,21600" o:spt="202" path="m,l,21600r21600,l21600,xe">
              <v:stroke joinstyle="miter"/>
              <v:path gradientshapeok="t" o:connecttype="rect"/>
            </v:shapetype>
            <v:shape id="Text Box 3" o:spid="_x0000_s1027" type="#_x0000_t202" alt="INTERNAL" style="position:absolute;margin-left:0;margin-top:0;width:39.6pt;height:2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" filled="f" stroked="f">
              <v:fill o:detectmouseclick="t"/>
              <v:textbox style="mso-fit-shape-to-text:t" inset="0,15pt,0,0">
                <w:txbxContent>
                  <w:p w14:paraId="55F16749" w14:textId="2914520F" w:rsidR="00CC5B3E" w:rsidRPr="00CC5B3E" w:rsidRDefault="00CC5B3E" w:rsidP="00CC5B3E">
                    <w:pPr>
                      <w:spacing w:after="0"/>
                      <w:rPr>
                        <w:rFonts w:ascii="Arial" w:eastAsia="Arial" w:hAnsi="Arial" w:cs="Arial"/>
                        <w:noProof/>
                        <w:color w:val="000000"/>
                        <w:sz w:val="16"/>
                        <w:szCs w:val="16"/>
                      </w:rPr>
                    </w:pPr>
                    <w:r w:rsidRPr="00CC5B3E">
                      <w:rPr>
                        <w:rFonts w:ascii="Arial" w:eastAsia="Arial" w:hAnsi="Arial" w:cs="Arial"/>
                        <w:noProof/>
                        <w:color w:val="000000"/>
                        <w:sz w:val="16"/>
                        <w:szCs w:val="16"/>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E4A8" w14:textId="0909E296" w:rsidR="00CC5B3E" w:rsidRDefault="00CC5B3E">
    <w:pPr>
      <w:pStyle w:val="Header"/>
    </w:pPr>
    <w:r>
      <w:rPr>
        <w:noProof/>
      </w:rPr>
      <mc:AlternateContent>
        <mc:Choice Requires="wps">
          <w:drawing>
            <wp:anchor distT="0" distB="0" distL="0" distR="0" simplePos="0" relativeHeight="251658240" behindDoc="0" locked="0" layoutInCell="1" allowOverlap="1" wp14:anchorId="5B463B4E" wp14:editId="1367DF69">
              <wp:simplePos x="635" y="635"/>
              <wp:positionH relativeFrom="page">
                <wp:align>center</wp:align>
              </wp:positionH>
              <wp:positionV relativeFrom="page">
                <wp:align>top</wp:align>
              </wp:positionV>
              <wp:extent cx="502920" cy="325755"/>
              <wp:effectExtent l="0" t="0" r="11430" b="17145"/>
              <wp:wrapNone/>
              <wp:docPr id="1196881600"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25755"/>
                      </a:xfrm>
                      <a:prstGeom prst="rect">
                        <a:avLst/>
                      </a:prstGeom>
                      <a:noFill/>
                      <a:ln>
                        <a:noFill/>
                      </a:ln>
                    </wps:spPr>
                    <wps:txbx>
                      <w:txbxContent>
                        <w:p w14:paraId="4ACD712D" w14:textId="467BAACE" w:rsidR="00CC5B3E" w:rsidRPr="00CC5B3E" w:rsidRDefault="00CC5B3E" w:rsidP="00CC5B3E">
                          <w:pPr>
                            <w:spacing w:after="0"/>
                            <w:rPr>
                              <w:rFonts w:ascii="Arial" w:eastAsia="Arial" w:hAnsi="Arial" w:cs="Arial"/>
                              <w:noProof/>
                              <w:color w:val="000000"/>
                              <w:sz w:val="16"/>
                              <w:szCs w:val="16"/>
                            </w:rPr>
                          </w:pPr>
                          <w:r w:rsidRPr="00CC5B3E">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463B4E" id="_x0000_t202" coordsize="21600,21600" o:spt="202" path="m,l,21600r21600,l21600,xe">
              <v:stroke joinstyle="miter"/>
              <v:path gradientshapeok="t" o:connecttype="rect"/>
            </v:shapetype>
            <v:shape id="Text Box 1" o:spid="_x0000_s1028" type="#_x0000_t202" alt="INTERNAL" style="position:absolute;margin-left:0;margin-top:0;width:39.6pt;height:2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" filled="f" stroked="f">
              <v:fill o:detectmouseclick="t"/>
              <v:textbox style="mso-fit-shape-to-text:t" inset="0,15pt,0,0">
                <w:txbxContent>
                  <w:p w14:paraId="4ACD712D" w14:textId="467BAACE" w:rsidR="00CC5B3E" w:rsidRPr="00CC5B3E" w:rsidRDefault="00CC5B3E" w:rsidP="00CC5B3E">
                    <w:pPr>
                      <w:spacing w:after="0"/>
                      <w:rPr>
                        <w:rFonts w:ascii="Arial" w:eastAsia="Arial" w:hAnsi="Arial" w:cs="Arial"/>
                        <w:noProof/>
                        <w:color w:val="000000"/>
                        <w:sz w:val="16"/>
                        <w:szCs w:val="16"/>
                      </w:rPr>
                    </w:pPr>
                    <w:r w:rsidRPr="00CC5B3E">
                      <w:rPr>
                        <w:rFonts w:ascii="Arial" w:eastAsia="Arial" w:hAnsi="Arial" w:cs="Arial"/>
                        <w:noProof/>
                        <w:color w:val="000000"/>
                        <w:sz w:val="16"/>
                        <w:szCs w:val="16"/>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E71"/>
    <w:multiLevelType w:val="multilevel"/>
    <w:tmpl w:val="54B65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3B619B"/>
    <w:multiLevelType w:val="hybridMultilevel"/>
    <w:tmpl w:val="E9FE60AA"/>
    <w:lvl w:ilvl="0" w:tplc="D7B01F1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2527112">
    <w:abstractNumId w:val="0"/>
    <w:lvlOverride w:ilvl="0"/>
    <w:lvlOverride w:ilvl="1"/>
    <w:lvlOverride w:ilvl="2"/>
    <w:lvlOverride w:ilvl="3"/>
    <w:lvlOverride w:ilvl="4"/>
    <w:lvlOverride w:ilvl="5"/>
    <w:lvlOverride w:ilvl="6"/>
    <w:lvlOverride w:ilvl="7"/>
    <w:lvlOverride w:ilvl="8"/>
  </w:num>
  <w:num w:numId="2" w16cid:durableId="1619795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A5"/>
    <w:rsid w:val="0004317D"/>
    <w:rsid w:val="00481536"/>
    <w:rsid w:val="004C26F8"/>
    <w:rsid w:val="00676644"/>
    <w:rsid w:val="008371C1"/>
    <w:rsid w:val="008A3AA5"/>
    <w:rsid w:val="00C35A88"/>
    <w:rsid w:val="00CC5B3E"/>
    <w:rsid w:val="00D75735"/>
    <w:rsid w:val="00F14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1E1F"/>
  <w15:chartTrackingRefBased/>
  <w15:docId w15:val="{4E39406E-3AF4-4E23-BA84-0B344358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A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A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A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A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A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A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A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AA5"/>
    <w:rPr>
      <w:rFonts w:eastAsiaTheme="majorEastAsia" w:cstheme="majorBidi"/>
      <w:color w:val="272727" w:themeColor="text1" w:themeTint="D8"/>
    </w:rPr>
  </w:style>
  <w:style w:type="paragraph" w:styleId="Title">
    <w:name w:val="Title"/>
    <w:basedOn w:val="Normal"/>
    <w:next w:val="Normal"/>
    <w:link w:val="TitleChar"/>
    <w:uiPriority w:val="10"/>
    <w:qFormat/>
    <w:rsid w:val="008A3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A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AA5"/>
    <w:pPr>
      <w:spacing w:before="160"/>
      <w:jc w:val="center"/>
    </w:pPr>
    <w:rPr>
      <w:i/>
      <w:iCs/>
      <w:color w:val="404040" w:themeColor="text1" w:themeTint="BF"/>
    </w:rPr>
  </w:style>
  <w:style w:type="character" w:customStyle="1" w:styleId="QuoteChar">
    <w:name w:val="Quote Char"/>
    <w:basedOn w:val="DefaultParagraphFont"/>
    <w:link w:val="Quote"/>
    <w:uiPriority w:val="29"/>
    <w:rsid w:val="008A3AA5"/>
    <w:rPr>
      <w:i/>
      <w:iCs/>
      <w:color w:val="404040" w:themeColor="text1" w:themeTint="BF"/>
    </w:rPr>
  </w:style>
  <w:style w:type="paragraph" w:styleId="ListParagraph">
    <w:name w:val="List Paragraph"/>
    <w:basedOn w:val="Normal"/>
    <w:uiPriority w:val="34"/>
    <w:qFormat/>
    <w:rsid w:val="008A3AA5"/>
    <w:pPr>
      <w:ind w:left="720"/>
      <w:contextualSpacing/>
    </w:pPr>
  </w:style>
  <w:style w:type="character" w:styleId="IntenseEmphasis">
    <w:name w:val="Intense Emphasis"/>
    <w:basedOn w:val="DefaultParagraphFont"/>
    <w:uiPriority w:val="21"/>
    <w:qFormat/>
    <w:rsid w:val="008A3AA5"/>
    <w:rPr>
      <w:i/>
      <w:iCs/>
      <w:color w:val="0F4761" w:themeColor="accent1" w:themeShade="BF"/>
    </w:rPr>
  </w:style>
  <w:style w:type="paragraph" w:styleId="IntenseQuote">
    <w:name w:val="Intense Quote"/>
    <w:basedOn w:val="Normal"/>
    <w:next w:val="Normal"/>
    <w:link w:val="IntenseQuoteChar"/>
    <w:uiPriority w:val="30"/>
    <w:qFormat/>
    <w:rsid w:val="008A3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AA5"/>
    <w:rPr>
      <w:i/>
      <w:iCs/>
      <w:color w:val="0F4761" w:themeColor="accent1" w:themeShade="BF"/>
    </w:rPr>
  </w:style>
  <w:style w:type="character" w:styleId="IntenseReference">
    <w:name w:val="Intense Reference"/>
    <w:basedOn w:val="DefaultParagraphFont"/>
    <w:uiPriority w:val="32"/>
    <w:qFormat/>
    <w:rsid w:val="008A3AA5"/>
    <w:rPr>
      <w:b/>
      <w:bCs/>
      <w:smallCaps/>
      <w:color w:val="0F4761" w:themeColor="accent1" w:themeShade="BF"/>
      <w:spacing w:val="5"/>
    </w:rPr>
  </w:style>
  <w:style w:type="character" w:styleId="Hyperlink">
    <w:name w:val="Hyperlink"/>
    <w:basedOn w:val="DefaultParagraphFont"/>
    <w:uiPriority w:val="99"/>
    <w:unhideWhenUsed/>
    <w:rsid w:val="008A3AA5"/>
    <w:rPr>
      <w:color w:val="467886" w:themeColor="hyperlink"/>
      <w:u w:val="single"/>
    </w:rPr>
  </w:style>
  <w:style w:type="character" w:styleId="UnresolvedMention">
    <w:name w:val="Unresolved Mention"/>
    <w:basedOn w:val="DefaultParagraphFont"/>
    <w:uiPriority w:val="99"/>
    <w:semiHidden/>
    <w:unhideWhenUsed/>
    <w:rsid w:val="008A3AA5"/>
    <w:rPr>
      <w:color w:val="605E5C"/>
      <w:shd w:val="clear" w:color="auto" w:fill="E1DFDD"/>
    </w:rPr>
  </w:style>
  <w:style w:type="character" w:styleId="FollowedHyperlink">
    <w:name w:val="FollowedHyperlink"/>
    <w:basedOn w:val="DefaultParagraphFont"/>
    <w:uiPriority w:val="99"/>
    <w:semiHidden/>
    <w:unhideWhenUsed/>
    <w:rsid w:val="008A3AA5"/>
    <w:rPr>
      <w:color w:val="96607D" w:themeColor="followedHyperlink"/>
      <w:u w:val="single"/>
    </w:rPr>
  </w:style>
  <w:style w:type="paragraph" w:styleId="Header">
    <w:name w:val="header"/>
    <w:basedOn w:val="Normal"/>
    <w:link w:val="HeaderChar"/>
    <w:uiPriority w:val="99"/>
    <w:unhideWhenUsed/>
    <w:rsid w:val="00CC5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mersallsourcerfp@ene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xchange.enelx.com/WebPortal/Public/Announcement.aspx?ID=JYWAU0lHT%2bk%3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nsumersenergy.com" TargetMode="External"/><Relationship Id="rId4" Type="http://schemas.openxmlformats.org/officeDocument/2006/relationships/webSettings" Target="webSettings.xml"/><Relationship Id="rId9" Type="http://schemas.openxmlformats.org/officeDocument/2006/relationships/hyperlink" Target="mailto:consumersallsourcerfp@ene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Munie, Anna (Enel X Advisory Services - USA)</dc:creator>
  <cp:keywords/>
  <dc:description/>
  <cp:lastModifiedBy>Munie, Anna (Enel X Advisory Services - USA)</cp:lastModifiedBy>
  <cp:revision>1</cp:revision>
  <dcterms:created xsi:type="dcterms:W3CDTF">2026-07-30T14:16:00Z</dcterms:created>
  <dcterms:modified xsi:type="dcterms:W3CDTF">2026-07-30T14:26:00Z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4756f6c0,6e8a7a2f,2a6b4568</vt:lpwstr>
  </property>
  <property fmtid="{D5CDD505-2E9C-101B-9397-08002B2CF9AE}" pid="3" name="ClassificationContentMarkingHeaderFontProps">
    <vt:lpwstr>#000000,8,Arial</vt:lpwstr>
  </property>
  <property fmtid="{D5CDD505-2E9C-101B-9397-08002B2CF9AE}" pid="4" name="ClassificationContentMarkingHeaderText">
    <vt:lpwstr>INTERNAL</vt:lpwstr>
  </property>
  <property fmtid="{D5CDD505-2E9C-101B-9397-08002B2CF9AE}" pid="5" name="MSIP_Label_797ad33d-ed35-43c0-b526-22bc83c17deb_Enabled">
    <vt:lpwstr>true</vt:lpwstr>
  </property>
  <property fmtid="{D5CDD505-2E9C-101B-9397-08002B2CF9AE}" pid="6" name="MSIP_Label_797ad33d-ed35-43c0-b526-22bc83c17deb_SetDate">
    <vt:lpwstr>2026-07-30T14:26:41Z</vt:lpwstr>
  </property>
  <property fmtid="{D5CDD505-2E9C-101B-9397-08002B2CF9AE}" pid="7" name="MSIP_Label_797ad33d-ed35-43c0-b526-22bc83c17deb_Method">
    <vt:lpwstr>Standard</vt:lpwstr>
  </property>
  <property fmtid="{D5CDD505-2E9C-101B-9397-08002B2CF9AE}" pid="8" name="MSIP_Label_797ad33d-ed35-43c0-b526-22bc83c17deb_Name">
    <vt:lpwstr>797ad33d-ed35-43c0-b526-22bc83c17deb</vt:lpwstr>
  </property>
  <property fmtid="{D5CDD505-2E9C-101B-9397-08002B2CF9AE}" pid="9" name="MSIP_Label_797ad33d-ed35-43c0-b526-22bc83c17deb_SiteId">
    <vt:lpwstr>d539d4bf-5610-471a-afc2-1c76685cfefa</vt:lpwstr>
  </property>
  <property fmtid="{D5CDD505-2E9C-101B-9397-08002B2CF9AE}" pid="10" name="MSIP_Label_797ad33d-ed35-43c0-b526-22bc83c17deb_ActionId">
    <vt:lpwstr>5cdf25ba-d28f-4c1e-ab88-ae7335da55e2</vt:lpwstr>
  </property>
  <property fmtid="{D5CDD505-2E9C-101B-9397-08002B2CF9AE}" pid="11" name="MSIP_Label_797ad33d-ed35-43c0-b526-22bc83c17deb_ContentBits">
    <vt:lpwstr>1</vt:lpwstr>
  </property>
  <property fmtid="{D5CDD505-2E9C-101B-9397-08002B2CF9AE}" pid="12" name="MSIP_Label_797ad33d-ed35-43c0-b526-22bc83c17deb_Tag">
    <vt:lpwstr>10, 3, 0, 1</vt:lpwstr>
  </property>
</Properties>
</file>